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7FBB6063" w:rsidR="00982B5C" w:rsidRPr="0076511E" w:rsidRDefault="00982B5C" w:rsidP="00982B5C">
      <w:pPr>
        <w:tabs>
          <w:tab w:val="center" w:pos="4536"/>
          <w:tab w:val="right" w:pos="7938"/>
          <w:tab w:val="right" w:pos="9639"/>
        </w:tabs>
        <w:ind w:right="2"/>
        <w:rPr>
          <w:rFonts w:ascii="Arial" w:hAnsi="Arial" w:cs="Arial"/>
          <w:b/>
          <w:bCs/>
          <w:sz w:val="28"/>
        </w:rPr>
      </w:pPr>
      <w:bookmarkStart w:id="0" w:name="_Hlk145670493"/>
      <w:r w:rsidRPr="0076511E">
        <w:rPr>
          <w:rFonts w:ascii="Arial" w:hAnsi="Arial" w:cs="Arial"/>
          <w:b/>
          <w:bCs/>
          <w:sz w:val="28"/>
        </w:rPr>
        <w:t xml:space="preserve">3GPP TSG </w:t>
      </w:r>
      <w:bookmarkStart w:id="1" w:name="_Hlk166082105"/>
      <w:r w:rsidRPr="0076511E">
        <w:rPr>
          <w:rFonts w:ascii="Arial" w:hAnsi="Arial" w:cs="Arial"/>
          <w:b/>
          <w:bCs/>
          <w:sz w:val="28"/>
        </w:rPr>
        <w:t>RAN WG1 #11</w:t>
      </w:r>
      <w:r w:rsidR="0076511E">
        <w:rPr>
          <w:rFonts w:ascii="Arial" w:hAnsi="Arial" w:cs="Arial"/>
          <w:b/>
          <w:bCs/>
          <w:sz w:val="28"/>
        </w:rPr>
        <w:t>7</w:t>
      </w:r>
      <w:bookmarkEnd w:id="1"/>
      <w:r w:rsidRPr="0076511E">
        <w:rPr>
          <w:rFonts w:ascii="Arial" w:hAnsi="Arial" w:cs="Arial"/>
          <w:b/>
          <w:bCs/>
          <w:sz w:val="28"/>
        </w:rPr>
        <w:tab/>
      </w:r>
      <w:r w:rsidRPr="0076511E">
        <w:rPr>
          <w:rFonts w:ascii="Arial" w:hAnsi="Arial" w:cs="Arial"/>
          <w:b/>
          <w:bCs/>
          <w:sz w:val="28"/>
        </w:rPr>
        <w:tab/>
      </w:r>
      <w:r w:rsidR="00CB12A4" w:rsidRPr="00CB12A4">
        <w:rPr>
          <w:rFonts w:ascii="Arial" w:hAnsi="Arial" w:cs="Arial"/>
          <w:b/>
          <w:bCs/>
          <w:sz w:val="28"/>
        </w:rPr>
        <w:t>R1-2404801</w:t>
      </w:r>
    </w:p>
    <w:bookmarkEnd w:id="0"/>
    <w:p w14:paraId="24A1734C" w14:textId="1C4F6E42" w:rsidR="00572640" w:rsidRPr="00572640" w:rsidRDefault="0076511E" w:rsidP="00572640">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Fukuoka</w:t>
      </w:r>
      <w:r w:rsidR="00572640" w:rsidRPr="00572640">
        <w:rPr>
          <w:rFonts w:ascii="Arial" w:eastAsia="MS Mincho" w:hAnsi="Arial" w:cs="Arial"/>
          <w:b/>
          <w:bCs/>
          <w:sz w:val="28"/>
          <w:lang w:eastAsia="ja-JP"/>
        </w:rPr>
        <w:t xml:space="preserve">, </w:t>
      </w:r>
      <w:r>
        <w:rPr>
          <w:rFonts w:ascii="Arial" w:eastAsia="MS Mincho" w:hAnsi="Arial" w:cs="Arial"/>
          <w:b/>
          <w:bCs/>
          <w:sz w:val="28"/>
          <w:lang w:eastAsia="ja-JP"/>
        </w:rPr>
        <w:t>Japan</w:t>
      </w:r>
      <w:r w:rsidR="00572640" w:rsidRPr="00572640">
        <w:rPr>
          <w:rFonts w:ascii="Arial" w:eastAsia="MS Mincho" w:hAnsi="Arial" w:cs="Arial"/>
          <w:b/>
          <w:bCs/>
          <w:sz w:val="28"/>
          <w:lang w:eastAsia="ja-JP"/>
        </w:rPr>
        <w:t xml:space="preserve">, </w:t>
      </w:r>
      <w:r>
        <w:rPr>
          <w:rFonts w:ascii="Arial" w:eastAsia="MS Mincho" w:hAnsi="Arial" w:cs="Arial"/>
          <w:b/>
          <w:bCs/>
          <w:sz w:val="28"/>
          <w:lang w:eastAsia="ja-JP"/>
        </w:rPr>
        <w:t>May 20</w:t>
      </w:r>
      <w:r w:rsidRPr="0076511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76511E">
        <w:rPr>
          <w:rFonts w:ascii="Arial" w:eastAsia="MS Mincho" w:hAnsi="Arial" w:cs="Arial"/>
          <w:b/>
          <w:bCs/>
          <w:sz w:val="28"/>
          <w:vertAlign w:val="superscript"/>
          <w:lang w:eastAsia="ja-JP"/>
        </w:rPr>
        <w:t>th</w:t>
      </w:r>
      <w:r w:rsidR="00572640" w:rsidRPr="00572640">
        <w:rPr>
          <w:rFonts w:ascii="Arial" w:eastAsia="MS Mincho" w:hAnsi="Arial" w:cs="Arial"/>
          <w:b/>
          <w:bCs/>
          <w:sz w:val="28"/>
          <w:lang w:eastAsia="ja-JP"/>
        </w:rPr>
        <w:t>, 2024</w:t>
      </w:r>
    </w:p>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60ECF82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w:t>
      </w:r>
      <w:r w:rsidR="00BD055B">
        <w:rPr>
          <w:rFonts w:ascii="Arial" w:hAnsi="Arial" w:cs="Arial"/>
          <w:b/>
          <w:bCs/>
          <w:szCs w:val="20"/>
          <w:lang w:val="en-GB" w:eastAsia="zh-CN"/>
        </w:rPr>
        <w:t>3</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74EC7CB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10ED">
        <w:rPr>
          <w:rFonts w:ascii="Arial" w:hAnsi="Arial" w:cs="Arial"/>
          <w:b/>
          <w:bCs/>
          <w:szCs w:val="20"/>
          <w:lang w:val="en-GB" w:eastAsia="zh-CN"/>
        </w:rPr>
        <w:t xml:space="preserve">Discussion on NR-NTN </w:t>
      </w:r>
      <w:r w:rsidR="00777AE4" w:rsidRPr="00777AE4">
        <w:rPr>
          <w:rFonts w:ascii="Arial" w:hAnsi="Arial" w:cs="Arial"/>
          <w:b/>
          <w:bCs/>
          <w:szCs w:val="20"/>
          <w:lang w:val="en-GB" w:eastAsia="zh-CN"/>
        </w:rPr>
        <w:t xml:space="preserve">Uplink Capacity/Throughput Enhancement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A390DF1" w14:textId="17047164"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A84E4B">
        <w:rPr>
          <w:lang w:eastAsia="zh-CN"/>
        </w:rPr>
        <w:t xml:space="preserve">are </w:t>
      </w:r>
      <w:r>
        <w:rPr>
          <w:lang w:eastAsia="zh-CN"/>
        </w:rPr>
        <w:t>as following</w:t>
      </w:r>
      <w:r w:rsidR="00555213">
        <w:rPr>
          <w:lang w:eastAsia="zh-CN"/>
        </w:rPr>
        <w:t>:</w:t>
      </w:r>
    </w:p>
    <w:p w14:paraId="023C3325" w14:textId="48AACE07" w:rsidR="00555213" w:rsidRPr="00555213" w:rsidRDefault="00555213" w:rsidP="00555213">
      <w:pPr>
        <w:numPr>
          <w:ilvl w:val="0"/>
          <w:numId w:val="22"/>
        </w:numPr>
        <w:rPr>
          <w:rFonts w:eastAsia="Calibri"/>
          <w:lang w:eastAsia="ko-KR"/>
        </w:rPr>
      </w:pPr>
      <w:r w:rsidRPr="00555213">
        <w:rPr>
          <w:rFonts w:eastAsia="Calibri"/>
          <w:lang w:eastAsia="ko-KR"/>
        </w:rPr>
        <w:t xml:space="preserve">Study then </w:t>
      </w:r>
      <w:proofErr w:type="gramStart"/>
      <w:r w:rsidRPr="00555213">
        <w:rPr>
          <w:rFonts w:eastAsia="Calibri"/>
          <w:lang w:eastAsia="ko-KR"/>
        </w:rPr>
        <w:t>specify</w:t>
      </w:r>
      <w:proofErr w:type="gramEnd"/>
      <w:r w:rsidRPr="00555213">
        <w:rPr>
          <w:rFonts w:eastAsia="Calibri"/>
          <w:lang w:eastAsia="ko-KR"/>
        </w:rPr>
        <w:t>, if beneficial, DFT-s-OFDM PUSCH enhancements via Orthogonal Cover Codes (OCC)</w:t>
      </w:r>
      <w:r>
        <w:rPr>
          <w:rFonts w:eastAsia="Calibri"/>
          <w:lang w:eastAsia="ko-KR"/>
        </w:rPr>
        <w:t xml:space="preserve"> </w:t>
      </w:r>
      <w:r w:rsidRPr="00555213">
        <w:rPr>
          <w:rFonts w:eastAsia="Calibri"/>
          <w:lang w:eastAsia="ko-KR"/>
        </w:rPr>
        <w:t>[RAN1, RAN2, RAN4]</w:t>
      </w:r>
    </w:p>
    <w:p w14:paraId="5A82D534" w14:textId="77777777" w:rsidR="00555213" w:rsidRPr="00555213" w:rsidRDefault="00555213" w:rsidP="00555213">
      <w:pPr>
        <w:numPr>
          <w:ilvl w:val="1"/>
          <w:numId w:val="22"/>
        </w:numPr>
        <w:rPr>
          <w:rFonts w:eastAsia="Calibri"/>
          <w:lang w:eastAsia="ko-KR"/>
        </w:rPr>
      </w:pPr>
      <w:r w:rsidRPr="00555213">
        <w:rPr>
          <w:rFonts w:eastAsia="Calibri"/>
          <w:lang w:eastAsia="ko-KR"/>
        </w:rPr>
        <w:t>Determine the achievable capacity improvement to be targeted taking into account realistic impairments (</w:t>
      </w:r>
      <w:proofErr w:type="gramStart"/>
      <w:r w:rsidRPr="00555213">
        <w:rPr>
          <w:rFonts w:eastAsia="Calibri"/>
          <w:lang w:eastAsia="ko-KR"/>
        </w:rPr>
        <w:t>e.g.</w:t>
      </w:r>
      <w:proofErr w:type="gramEnd"/>
      <w:r w:rsidRPr="00555213">
        <w:rPr>
          <w:rFonts w:eastAsia="Calibri"/>
          <w:lang w:eastAsia="ko-KR"/>
        </w:rPr>
        <w:t xml:space="preserve"> Doppler, time variation, phase distortion, </w:t>
      </w:r>
      <w:proofErr w:type="spellStart"/>
      <w:r w:rsidRPr="00555213">
        <w:rPr>
          <w:rFonts w:eastAsia="Calibri"/>
          <w:lang w:eastAsia="ko-KR"/>
        </w:rPr>
        <w:t>etc</w:t>
      </w:r>
      <w:proofErr w:type="spellEnd"/>
      <w:r w:rsidRPr="00555213">
        <w:rPr>
          <w:rFonts w:eastAsia="Calibri"/>
          <w:lang w:eastAsia="ko-KR"/>
        </w:rPr>
        <w:t>)</w:t>
      </w:r>
    </w:p>
    <w:p w14:paraId="6839FFA9"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Specify necessary </w:t>
      </w:r>
      <w:proofErr w:type="spellStart"/>
      <w:r w:rsidRPr="00555213">
        <w:rPr>
          <w:rFonts w:eastAsia="Calibri"/>
          <w:lang w:eastAsia="ko-KR"/>
        </w:rPr>
        <w:t>signalling</w:t>
      </w:r>
      <w:proofErr w:type="spellEnd"/>
      <w:r w:rsidRPr="00555213">
        <w:rPr>
          <w:rFonts w:eastAsia="Calibri"/>
          <w:lang w:eastAsia="ko-KR"/>
        </w:rPr>
        <w:t xml:space="preserve">, if needed </w:t>
      </w:r>
    </w:p>
    <w:p w14:paraId="1411EA16"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Update RF </w:t>
      </w:r>
      <w:proofErr w:type="gramStart"/>
      <w:r w:rsidRPr="00555213">
        <w:rPr>
          <w:rFonts w:eastAsia="Calibri"/>
          <w:lang w:eastAsia="ko-KR"/>
        </w:rPr>
        <w:t>requirements</w:t>
      </w:r>
      <w:proofErr w:type="gramEnd"/>
      <w:r w:rsidRPr="00555213">
        <w:rPr>
          <w:rFonts w:eastAsia="Calibri"/>
          <w:lang w:eastAsia="ko-KR"/>
        </w:rPr>
        <w:t xml:space="preserve"> accordingly, if needed</w:t>
      </w:r>
    </w:p>
    <w:p w14:paraId="0E4E12DB" w14:textId="77777777" w:rsidR="00555213" w:rsidRPr="00555213" w:rsidRDefault="00555213" w:rsidP="00555213">
      <w:pPr>
        <w:numPr>
          <w:ilvl w:val="1"/>
          <w:numId w:val="22"/>
        </w:numPr>
        <w:rPr>
          <w:rFonts w:eastAsia="Calibri"/>
          <w:lang w:eastAsia="ko-KR"/>
        </w:rPr>
      </w:pPr>
      <w:r w:rsidRPr="00555213">
        <w:rPr>
          <w:rFonts w:eastAsia="Calibri"/>
          <w:lang w:eastAsia="ko-KR"/>
        </w:rPr>
        <w:t>Note: The study can consider orthogonal cover codes across OFDM symbols, across slots, and/or within an OFDM symbol.</w:t>
      </w:r>
    </w:p>
    <w:p w14:paraId="64360C43" w14:textId="77777777" w:rsidR="00555213" w:rsidRPr="00555213" w:rsidRDefault="00555213" w:rsidP="00555213">
      <w:pPr>
        <w:numPr>
          <w:ilvl w:val="1"/>
          <w:numId w:val="22"/>
        </w:numPr>
        <w:rPr>
          <w:rFonts w:eastAsia="Calibri"/>
          <w:lang w:eastAsia="ko-KR"/>
        </w:rPr>
      </w:pPr>
      <w:r w:rsidRPr="00555213">
        <w:rPr>
          <w:rFonts w:eastAsia="Calibri"/>
          <w:lang w:eastAsia="ko-KR"/>
        </w:rPr>
        <w:t>Note: the study phase is targeted to be completed by RAN#104</w:t>
      </w:r>
    </w:p>
    <w:p w14:paraId="088142BB" w14:textId="77777777" w:rsidR="00555213" w:rsidRPr="00555213" w:rsidRDefault="00555213" w:rsidP="00555213">
      <w:pPr>
        <w:numPr>
          <w:ilvl w:val="0"/>
          <w:numId w:val="22"/>
        </w:numPr>
        <w:rPr>
          <w:rFonts w:eastAsia="Calibri"/>
          <w:lang w:eastAsia="ko-KR"/>
        </w:rPr>
      </w:pPr>
      <w:r w:rsidRPr="00555213">
        <w:rPr>
          <w:rFonts w:eastAsia="Calibri"/>
          <w:lang w:eastAsia="ko-KR"/>
        </w:rPr>
        <w:t>Notes for this objective:</w:t>
      </w:r>
    </w:p>
    <w:p w14:paraId="61E9B1FC"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The enhancement is not targeting improvements/impacts of MU-MIMO </w:t>
      </w:r>
      <w:proofErr w:type="gramStart"/>
      <w:r w:rsidRPr="00555213">
        <w:rPr>
          <w:rFonts w:eastAsia="Calibri"/>
          <w:lang w:eastAsia="ko-KR"/>
        </w:rPr>
        <w:t>capability</w:t>
      </w:r>
      <w:proofErr w:type="gramEnd"/>
    </w:p>
    <w:p w14:paraId="5D5DF746" w14:textId="77777777" w:rsidR="00555213" w:rsidRPr="00555213" w:rsidRDefault="00555213" w:rsidP="00555213">
      <w:pPr>
        <w:numPr>
          <w:ilvl w:val="1"/>
          <w:numId w:val="22"/>
        </w:numPr>
        <w:rPr>
          <w:rFonts w:eastAsia="Calibri"/>
          <w:lang w:eastAsia="ko-KR"/>
        </w:rPr>
      </w:pPr>
      <w:r w:rsidRPr="00555213">
        <w:rPr>
          <w:rFonts w:eastAsia="Calibri"/>
          <w:lang w:eastAsia="ko-KR"/>
        </w:rPr>
        <w:t>The enhancement is not targeted to PUSCH DMRS</w:t>
      </w:r>
    </w:p>
    <w:p w14:paraId="78E41364" w14:textId="77777777" w:rsidR="00555213" w:rsidRPr="00555213" w:rsidRDefault="00555213" w:rsidP="00555213">
      <w:pPr>
        <w:numPr>
          <w:ilvl w:val="1"/>
          <w:numId w:val="22"/>
        </w:numPr>
        <w:rPr>
          <w:rFonts w:eastAsia="Calibri"/>
          <w:lang w:eastAsia="ko-KR"/>
        </w:rPr>
      </w:pPr>
      <w:r w:rsidRPr="00555213">
        <w:rPr>
          <w:rFonts w:eastAsia="Calibri"/>
          <w:lang w:eastAsia="ko-KR"/>
        </w:rPr>
        <w:t>No enhancement for initial access</w:t>
      </w:r>
    </w:p>
    <w:p w14:paraId="60C8D0CC" w14:textId="77777777" w:rsidR="00555213" w:rsidRPr="00555213" w:rsidRDefault="00555213" w:rsidP="00555213">
      <w:pPr>
        <w:numPr>
          <w:ilvl w:val="1"/>
          <w:numId w:val="22"/>
        </w:numPr>
        <w:rPr>
          <w:rFonts w:eastAsia="Calibri"/>
          <w:lang w:eastAsia="ko-KR"/>
        </w:rPr>
      </w:pPr>
      <w:r w:rsidRPr="00555213">
        <w:rPr>
          <w:rFonts w:eastAsia="Calibri"/>
          <w:lang w:eastAsia="ko-KR"/>
        </w:rPr>
        <w:t>Enhancements to PRACH are not in scope.</w:t>
      </w:r>
    </w:p>
    <w:p w14:paraId="12FF0A7D"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This feature may be applicable for UEs operating in terrestrial networks based on a common </w:t>
      </w:r>
      <w:proofErr w:type="gramStart"/>
      <w:r w:rsidRPr="00555213">
        <w:rPr>
          <w:rFonts w:eastAsia="Calibri"/>
          <w:lang w:eastAsia="ko-KR"/>
        </w:rPr>
        <w:t>design</w:t>
      </w:r>
      <w:proofErr w:type="gramEnd"/>
    </w:p>
    <w:p w14:paraId="68733340" w14:textId="53BC4E04"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mainly discuss </w:t>
      </w:r>
      <w:r w:rsidR="00E10034">
        <w:rPr>
          <w:lang w:eastAsia="zh-CN"/>
        </w:rPr>
        <w:t xml:space="preserve">about the </w:t>
      </w:r>
      <w:r w:rsidR="0029441E">
        <w:rPr>
          <w:lang w:eastAsia="zh-CN"/>
        </w:rPr>
        <w:t xml:space="preserve">aspects </w:t>
      </w:r>
      <w:r w:rsidR="00E10034">
        <w:rPr>
          <w:lang w:eastAsia="zh-CN"/>
        </w:rPr>
        <w:t xml:space="preserve">related to selection of the OCC </w:t>
      </w:r>
      <w:r w:rsidR="0029441E">
        <w:rPr>
          <w:lang w:eastAsia="zh-CN"/>
        </w:rPr>
        <w:t>techniques</w:t>
      </w:r>
      <w:r w:rsidR="00E10034">
        <w:rPr>
          <w:lang w:eastAsia="zh-CN"/>
        </w:rPr>
        <w:t xml:space="preserv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4"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bookmarkEnd w:id="4"/>
    <w:p w14:paraId="07785B4B" w14:textId="1ECCA07F" w:rsidR="0076511E" w:rsidRPr="00736316" w:rsidRDefault="00955B35" w:rsidP="0076511E">
      <w:pPr>
        <w:autoSpaceDE/>
        <w:autoSpaceDN/>
        <w:adjustRightInd/>
        <w:snapToGrid/>
        <w:jc w:val="left"/>
        <w:rPr>
          <w:bCs/>
          <w:szCs w:val="20"/>
        </w:rPr>
      </w:pPr>
      <w:r>
        <w:rPr>
          <w:lang w:eastAsia="zh-CN"/>
        </w:rPr>
        <w:t xml:space="preserve">To enhance the uplink capacity/throughput, OCC may be used for PUSCH where multiple UEs would use the same (overlapping) time and frequency domain resources but are orthogonal in code domain. </w:t>
      </w:r>
      <w:r w:rsidR="0076511E">
        <w:rPr>
          <w:lang w:eastAsia="zh-CN"/>
        </w:rPr>
        <w:t xml:space="preserve">In </w:t>
      </w:r>
      <w:r w:rsidR="0076511E" w:rsidRPr="0076511E">
        <w:rPr>
          <w:lang w:eastAsia="zh-CN"/>
        </w:rPr>
        <w:t>RAN WG1 #116-bis</w:t>
      </w:r>
      <w:r w:rsidR="0076511E">
        <w:rPr>
          <w:lang w:eastAsia="zh-CN"/>
        </w:rPr>
        <w:t xml:space="preserve"> meeting, it was agreed that p</w:t>
      </w:r>
      <w:r w:rsidR="0076511E" w:rsidRPr="00736316">
        <w:rPr>
          <w:bCs/>
          <w:szCs w:val="20"/>
        </w:rPr>
        <w:t>otential OCC techniques listed below are</w:t>
      </w:r>
      <w:r w:rsidR="0076511E">
        <w:rPr>
          <w:bCs/>
          <w:szCs w:val="20"/>
        </w:rPr>
        <w:t xml:space="preserve"> </w:t>
      </w:r>
      <w:r w:rsidR="0076511E" w:rsidRPr="00736316">
        <w:rPr>
          <w:bCs/>
          <w:szCs w:val="20"/>
        </w:rPr>
        <w:t>for further down-selection:</w:t>
      </w:r>
    </w:p>
    <w:p w14:paraId="2F53124E" w14:textId="77777777" w:rsidR="0076511E" w:rsidRPr="00736316" w:rsidRDefault="0076511E" w:rsidP="0076511E">
      <w:pPr>
        <w:numPr>
          <w:ilvl w:val="0"/>
          <w:numId w:val="43"/>
        </w:numPr>
        <w:autoSpaceDE/>
        <w:autoSpaceDN/>
        <w:adjustRightInd/>
        <w:snapToGrid/>
        <w:spacing w:after="0"/>
        <w:jc w:val="left"/>
        <w:rPr>
          <w:bCs/>
          <w:szCs w:val="20"/>
        </w:rPr>
      </w:pPr>
      <w:r w:rsidRPr="00736316">
        <w:rPr>
          <w:bCs/>
          <w:szCs w:val="20"/>
        </w:rPr>
        <w:t xml:space="preserve">Inter-slot time-domain OCC with PUSCH repetition Type A </w:t>
      </w:r>
    </w:p>
    <w:p w14:paraId="20F20DCF" w14:textId="77777777" w:rsidR="0076511E" w:rsidRPr="00736316" w:rsidRDefault="0076511E" w:rsidP="0076511E">
      <w:pPr>
        <w:numPr>
          <w:ilvl w:val="0"/>
          <w:numId w:val="43"/>
        </w:numPr>
        <w:autoSpaceDE/>
        <w:autoSpaceDN/>
        <w:adjustRightInd/>
        <w:snapToGrid/>
        <w:spacing w:after="0"/>
        <w:jc w:val="left"/>
        <w:rPr>
          <w:bCs/>
          <w:szCs w:val="20"/>
        </w:rPr>
      </w:pPr>
      <w:r w:rsidRPr="00736316">
        <w:rPr>
          <w:bCs/>
          <w:szCs w:val="20"/>
        </w:rPr>
        <w:t xml:space="preserve">Inter-symbol(s) time domain OCC </w:t>
      </w:r>
    </w:p>
    <w:p w14:paraId="01087F04" w14:textId="77777777" w:rsidR="0076511E" w:rsidRPr="00736316" w:rsidRDefault="0076511E" w:rsidP="0076511E">
      <w:pPr>
        <w:numPr>
          <w:ilvl w:val="0"/>
          <w:numId w:val="43"/>
        </w:numPr>
        <w:autoSpaceDE/>
        <w:autoSpaceDN/>
        <w:adjustRightInd/>
        <w:snapToGrid/>
        <w:spacing w:after="0"/>
        <w:jc w:val="left"/>
        <w:rPr>
          <w:bCs/>
          <w:szCs w:val="20"/>
        </w:rPr>
      </w:pPr>
      <w:r w:rsidRPr="00736316">
        <w:rPr>
          <w:bCs/>
          <w:szCs w:val="20"/>
        </w:rPr>
        <w:t>Intra-symbol pre-DFT-s OCC (comb-like structure as in PUCCH format 4)</w:t>
      </w:r>
    </w:p>
    <w:p w14:paraId="3DFD7480" w14:textId="77777777" w:rsidR="0076511E" w:rsidRPr="00736316" w:rsidRDefault="0076511E" w:rsidP="0076511E">
      <w:pPr>
        <w:numPr>
          <w:ilvl w:val="0"/>
          <w:numId w:val="43"/>
        </w:numPr>
        <w:autoSpaceDE/>
        <w:autoSpaceDN/>
        <w:adjustRightInd/>
        <w:snapToGrid/>
        <w:spacing w:after="0"/>
        <w:jc w:val="left"/>
        <w:rPr>
          <w:bCs/>
          <w:szCs w:val="20"/>
        </w:rPr>
      </w:pPr>
      <w:r w:rsidRPr="00736316">
        <w:rPr>
          <w:bCs/>
          <w:szCs w:val="20"/>
        </w:rPr>
        <w:t>Combinations of OCC techniques</w:t>
      </w:r>
    </w:p>
    <w:p w14:paraId="342D7975" w14:textId="3F6B273F" w:rsidR="0076511E" w:rsidRDefault="0076511E" w:rsidP="0072714D">
      <w:pPr>
        <w:rPr>
          <w:lang w:eastAsia="zh-CN"/>
        </w:rPr>
      </w:pPr>
    </w:p>
    <w:p w14:paraId="03B38071" w14:textId="14D28092" w:rsidR="00F53B58" w:rsidRDefault="003F2F4A" w:rsidP="00CD1A8B">
      <w:pPr>
        <w:rPr>
          <w:rFonts w:eastAsia="宋体"/>
          <w:bCs/>
          <w:iCs/>
          <w:lang w:eastAsia="zh-CN"/>
        </w:rPr>
      </w:pPr>
      <w:r>
        <w:rPr>
          <w:rFonts w:eastAsia="宋体"/>
          <w:bCs/>
          <w:iCs/>
          <w:lang w:eastAsia="zh-CN"/>
        </w:rPr>
        <w:lastRenderedPageBreak/>
        <w:t xml:space="preserve">To correctly apply OCC for </w:t>
      </w:r>
      <w:r w:rsidR="00745DBF">
        <w:rPr>
          <w:rFonts w:eastAsia="宋体"/>
          <w:bCs/>
          <w:iCs/>
          <w:lang w:eastAsia="zh-CN"/>
        </w:rPr>
        <w:t>all</w:t>
      </w:r>
      <w:r>
        <w:rPr>
          <w:rFonts w:eastAsia="宋体"/>
          <w:bCs/>
          <w:iCs/>
          <w:lang w:eastAsia="zh-CN"/>
        </w:rPr>
        <w:t xml:space="preserve"> </w:t>
      </w:r>
      <w:r w:rsidR="00745DBF">
        <w:rPr>
          <w:rFonts w:eastAsia="宋体"/>
          <w:bCs/>
          <w:iCs/>
          <w:lang w:eastAsia="zh-CN"/>
        </w:rPr>
        <w:t xml:space="preserve">of </w:t>
      </w:r>
      <w:r>
        <w:rPr>
          <w:rFonts w:eastAsia="宋体"/>
          <w:bCs/>
          <w:iCs/>
          <w:lang w:eastAsia="zh-CN"/>
        </w:rPr>
        <w:t>the above-mentioned cases, repetition of PUSCH data to the times of OCC length may be needed</w:t>
      </w:r>
      <w:r w:rsidR="00F53B58">
        <w:rPr>
          <w:rFonts w:eastAsia="宋体"/>
          <w:bCs/>
          <w:iCs/>
          <w:lang w:eastAsia="zh-CN"/>
        </w:rPr>
        <w:t>, that may require low to high specification impact</w:t>
      </w:r>
      <w:r w:rsidR="0078258C">
        <w:rPr>
          <w:rFonts w:eastAsia="宋体"/>
          <w:bCs/>
          <w:iCs/>
          <w:lang w:eastAsia="zh-CN"/>
        </w:rPr>
        <w:t xml:space="preserve"> for the </w:t>
      </w:r>
      <w:proofErr w:type="gramStart"/>
      <w:r w:rsidR="0078258C">
        <w:rPr>
          <w:rFonts w:eastAsia="宋体"/>
          <w:bCs/>
          <w:iCs/>
          <w:lang w:eastAsia="zh-CN"/>
        </w:rPr>
        <w:t>above mentioned</w:t>
      </w:r>
      <w:proofErr w:type="gramEnd"/>
      <w:r w:rsidR="0078258C">
        <w:rPr>
          <w:rFonts w:eastAsia="宋体"/>
          <w:bCs/>
          <w:iCs/>
          <w:lang w:eastAsia="zh-CN"/>
        </w:rPr>
        <w:t xml:space="preserve"> schemes</w:t>
      </w:r>
      <w:r>
        <w:rPr>
          <w:rFonts w:eastAsia="宋体"/>
          <w:bCs/>
          <w:iCs/>
          <w:lang w:eastAsia="zh-CN"/>
        </w:rPr>
        <w:t>.</w:t>
      </w:r>
      <w:r w:rsidR="004B161B">
        <w:rPr>
          <w:rFonts w:eastAsia="宋体"/>
          <w:bCs/>
          <w:iCs/>
          <w:lang w:eastAsia="zh-CN"/>
        </w:rPr>
        <w:t xml:space="preserve"> </w:t>
      </w:r>
      <w:r w:rsidR="0076511E">
        <w:rPr>
          <w:rFonts w:eastAsia="宋体"/>
          <w:bCs/>
          <w:iCs/>
          <w:lang w:eastAsia="zh-CN"/>
        </w:rPr>
        <w:t>One of the selection criteria to down select a scheme should be the</w:t>
      </w:r>
      <w:r w:rsidR="004B161B">
        <w:rPr>
          <w:rFonts w:eastAsia="宋体"/>
          <w:bCs/>
          <w:iCs/>
          <w:lang w:eastAsia="zh-CN"/>
        </w:rPr>
        <w:t xml:space="preserve"> prioritiz</w:t>
      </w:r>
      <w:r w:rsidR="0076511E">
        <w:rPr>
          <w:rFonts w:eastAsia="宋体"/>
          <w:bCs/>
          <w:iCs/>
          <w:lang w:eastAsia="zh-CN"/>
        </w:rPr>
        <w:t>ation of a</w:t>
      </w:r>
      <w:r w:rsidR="004B161B">
        <w:rPr>
          <w:rFonts w:eastAsia="宋体"/>
          <w:bCs/>
          <w:iCs/>
          <w:lang w:eastAsia="zh-CN"/>
        </w:rPr>
        <w:t xml:space="preserve"> scheme that has less specification impact and at least utilizes the legacy resource allocation procedure </w:t>
      </w:r>
      <w:r w:rsidR="0078258C">
        <w:rPr>
          <w:rFonts w:eastAsia="宋体"/>
          <w:bCs/>
          <w:iCs/>
          <w:lang w:eastAsia="zh-CN"/>
        </w:rPr>
        <w:t>with minimal changes</w:t>
      </w:r>
      <w:r w:rsidR="004B161B">
        <w:rPr>
          <w:rFonts w:eastAsia="宋体"/>
          <w:bCs/>
          <w:iCs/>
          <w:lang w:eastAsia="zh-CN"/>
        </w:rPr>
        <w:t>.</w:t>
      </w:r>
      <w:r w:rsidR="00F53B58">
        <w:rPr>
          <w:rFonts w:eastAsia="宋体"/>
          <w:bCs/>
          <w:iCs/>
          <w:lang w:eastAsia="zh-CN"/>
        </w:rPr>
        <w:t xml:space="preserve"> Therefore, </w:t>
      </w:r>
      <w:r w:rsidR="0078258C">
        <w:rPr>
          <w:rFonts w:eastAsia="宋体"/>
          <w:bCs/>
          <w:iCs/>
          <w:lang w:eastAsia="zh-CN"/>
        </w:rPr>
        <w:t xml:space="preserve">these schemes should be studied for </w:t>
      </w:r>
      <w:r w:rsidR="00F53B58">
        <w:rPr>
          <w:rFonts w:eastAsia="宋体"/>
          <w:bCs/>
          <w:iCs/>
          <w:lang w:eastAsia="zh-CN"/>
        </w:rPr>
        <w:t xml:space="preserve">both dynamic grant and configured grant-based scheduling procedures </w:t>
      </w:r>
      <w:r w:rsidR="0078258C">
        <w:rPr>
          <w:rFonts w:eastAsia="宋体"/>
          <w:bCs/>
          <w:iCs/>
          <w:lang w:eastAsia="zh-CN"/>
        </w:rPr>
        <w:t xml:space="preserve">and these procedures </w:t>
      </w:r>
      <w:r w:rsidR="00F53B58">
        <w:rPr>
          <w:rFonts w:eastAsia="宋体"/>
          <w:bCs/>
          <w:iCs/>
          <w:lang w:eastAsia="zh-CN"/>
        </w:rPr>
        <w:t>should be considered as baseline for capacity enhancement.</w:t>
      </w:r>
    </w:p>
    <w:p w14:paraId="7FE65753" w14:textId="2540AE8B" w:rsidR="00F53B58" w:rsidRPr="00F53B58" w:rsidRDefault="00B71623" w:rsidP="00CD1A8B">
      <w:pPr>
        <w:rPr>
          <w:rFonts w:eastAsia="宋体"/>
          <w:b/>
          <w:i/>
          <w:lang w:eastAsia="zh-CN"/>
        </w:rPr>
      </w:pPr>
      <w:r w:rsidRPr="00F53B58">
        <w:rPr>
          <w:rFonts w:eastAsia="宋体"/>
          <w:b/>
          <w:i/>
          <w:lang w:eastAsia="zh-CN"/>
        </w:rPr>
        <w:t>Proposal</w:t>
      </w:r>
      <w:r>
        <w:rPr>
          <w:rFonts w:eastAsia="宋体"/>
          <w:b/>
          <w:i/>
          <w:lang w:eastAsia="zh-CN"/>
        </w:rPr>
        <w:t xml:space="preserve"> </w:t>
      </w:r>
      <w:r w:rsidR="002C2EB8">
        <w:rPr>
          <w:rFonts w:eastAsia="宋体"/>
          <w:b/>
          <w:i/>
          <w:lang w:eastAsia="zh-CN"/>
        </w:rPr>
        <w:t>1</w:t>
      </w:r>
      <w:r w:rsidRPr="00F53B58">
        <w:rPr>
          <w:rFonts w:eastAsia="宋体"/>
          <w:b/>
          <w:i/>
          <w:lang w:eastAsia="zh-CN"/>
        </w:rPr>
        <w:t xml:space="preserve">: </w:t>
      </w:r>
      <w:r>
        <w:rPr>
          <w:rFonts w:eastAsia="宋体"/>
          <w:b/>
          <w:i/>
          <w:lang w:eastAsia="zh-CN"/>
        </w:rPr>
        <w:t xml:space="preserve">OCC schemes should be </w:t>
      </w:r>
      <w:r w:rsidR="002C2EB8">
        <w:rPr>
          <w:rFonts w:eastAsia="宋体"/>
          <w:b/>
          <w:i/>
          <w:lang w:eastAsia="zh-CN"/>
        </w:rPr>
        <w:t>studied</w:t>
      </w:r>
      <w:r>
        <w:rPr>
          <w:rFonts w:eastAsia="宋体"/>
          <w:b/>
          <w:i/>
          <w:lang w:eastAsia="zh-CN"/>
        </w:rPr>
        <w:t xml:space="preserve"> by considering</w:t>
      </w:r>
      <w:r w:rsidR="00F53B58" w:rsidRPr="00F53B58">
        <w:rPr>
          <w:rFonts w:eastAsia="宋体"/>
          <w:b/>
          <w:i/>
          <w:lang w:eastAsia="zh-CN"/>
        </w:rPr>
        <w:t xml:space="preserve"> </w:t>
      </w:r>
      <w:r w:rsidR="00F53B58">
        <w:rPr>
          <w:rFonts w:eastAsia="宋体"/>
          <w:b/>
          <w:i/>
          <w:lang w:eastAsia="zh-CN"/>
        </w:rPr>
        <w:t xml:space="preserve">legacy </w:t>
      </w:r>
      <w:r w:rsidR="00F53B58" w:rsidRPr="00F53B58">
        <w:rPr>
          <w:rFonts w:eastAsia="宋体"/>
          <w:b/>
          <w:i/>
          <w:lang w:eastAsia="zh-CN"/>
        </w:rPr>
        <w:t xml:space="preserve">dynamic grant and configured grant-based </w:t>
      </w:r>
      <w:r w:rsidR="00F53B58">
        <w:rPr>
          <w:rFonts w:eastAsia="宋体"/>
          <w:b/>
          <w:i/>
          <w:lang w:eastAsia="zh-CN"/>
        </w:rPr>
        <w:t>resource allocation</w:t>
      </w:r>
      <w:r w:rsidR="00F53B58" w:rsidRPr="00F53B58">
        <w:rPr>
          <w:rFonts w:eastAsia="宋体"/>
          <w:b/>
          <w:i/>
          <w:lang w:eastAsia="zh-CN"/>
        </w:rPr>
        <w:t xml:space="preserve"> </w:t>
      </w:r>
      <w:r w:rsidR="00F53B58">
        <w:rPr>
          <w:rFonts w:eastAsia="宋体"/>
          <w:b/>
          <w:i/>
          <w:lang w:eastAsia="zh-CN"/>
        </w:rPr>
        <w:t>procedure</w:t>
      </w:r>
      <w:r w:rsidR="0078258C">
        <w:rPr>
          <w:rFonts w:eastAsia="宋体"/>
          <w:b/>
          <w:i/>
          <w:lang w:eastAsia="zh-CN"/>
        </w:rPr>
        <w:t>s</w:t>
      </w:r>
      <w:r w:rsidR="00F53B58">
        <w:rPr>
          <w:rFonts w:eastAsia="宋体"/>
          <w:b/>
          <w:i/>
          <w:lang w:eastAsia="zh-CN"/>
        </w:rPr>
        <w:t xml:space="preserve"> </w:t>
      </w:r>
      <w:r w:rsidR="00F53B58" w:rsidRPr="00F53B58">
        <w:rPr>
          <w:rFonts w:eastAsia="宋体"/>
          <w:b/>
          <w:i/>
          <w:lang w:eastAsia="zh-CN"/>
        </w:rPr>
        <w:t>as baseline.</w:t>
      </w:r>
    </w:p>
    <w:p w14:paraId="04AF3C3A" w14:textId="755333B4" w:rsidR="00CD1A8B" w:rsidRDefault="004B161B" w:rsidP="00CD1A8B">
      <w:pPr>
        <w:rPr>
          <w:lang w:eastAsia="zh-CN"/>
        </w:rPr>
      </w:pPr>
      <w:r>
        <w:rPr>
          <w:rFonts w:eastAsia="宋体"/>
          <w:bCs/>
          <w:iCs/>
          <w:lang w:eastAsia="zh-CN"/>
        </w:rPr>
        <w:t xml:space="preserve"> </w:t>
      </w:r>
      <w:r w:rsidR="00DB2B94">
        <w:rPr>
          <w:rFonts w:eastAsia="宋体"/>
          <w:bCs/>
          <w:iCs/>
          <w:lang w:eastAsia="zh-CN"/>
        </w:rPr>
        <w:t>In the following, we discuss the</w:t>
      </w:r>
      <w:r w:rsidR="00F53B58">
        <w:rPr>
          <w:rFonts w:eastAsia="宋体"/>
          <w:bCs/>
          <w:iCs/>
          <w:lang w:eastAsia="zh-CN"/>
        </w:rPr>
        <w:t xml:space="preserve"> </w:t>
      </w:r>
      <w:r w:rsidR="0078258C">
        <w:rPr>
          <w:rFonts w:eastAsia="宋体"/>
          <w:bCs/>
          <w:iCs/>
          <w:lang w:eastAsia="zh-CN"/>
        </w:rPr>
        <w:t>above-mentioned</w:t>
      </w:r>
      <w:r w:rsidR="00DB2B94">
        <w:rPr>
          <w:rFonts w:eastAsia="宋体"/>
          <w:bCs/>
          <w:iCs/>
          <w:lang w:eastAsia="zh-CN"/>
        </w:rPr>
        <w:t xml:space="preserve"> schemes.</w:t>
      </w:r>
    </w:p>
    <w:p w14:paraId="691D5372" w14:textId="413FF819" w:rsidR="00CD1A8B" w:rsidRPr="003F2F4A" w:rsidRDefault="00CD1A8B" w:rsidP="00CD1A8B">
      <w:pPr>
        <w:pStyle w:val="Heading1"/>
        <w:numPr>
          <w:ilvl w:val="1"/>
          <w:numId w:val="4"/>
        </w:numPr>
        <w:rPr>
          <w:rFonts w:ascii="Arial" w:hAnsi="Arial" w:cs="Arial"/>
          <w:sz w:val="24"/>
          <w:szCs w:val="24"/>
          <w:lang w:eastAsia="zh-CN"/>
        </w:rPr>
      </w:pPr>
      <w:r w:rsidRPr="003F2F4A">
        <w:rPr>
          <w:rFonts w:ascii="Arial" w:hAnsi="Arial" w:cs="Arial"/>
          <w:sz w:val="24"/>
          <w:szCs w:val="24"/>
          <w:lang w:eastAsia="zh-CN"/>
        </w:rPr>
        <w:t xml:space="preserve">Inter-slot OCC </w:t>
      </w:r>
      <w:r w:rsidR="003F2F4A" w:rsidRPr="003F2F4A">
        <w:rPr>
          <w:rFonts w:ascii="Arial" w:hAnsi="Arial" w:cs="Arial"/>
          <w:sz w:val="24"/>
          <w:szCs w:val="24"/>
          <w:lang w:eastAsia="zh-CN"/>
        </w:rPr>
        <w:t>(across slots)</w:t>
      </w:r>
    </w:p>
    <w:p w14:paraId="476D4DFC" w14:textId="49F5A3AD" w:rsidR="00CD1A8B" w:rsidRPr="00CD1A8B" w:rsidRDefault="003F2F4A" w:rsidP="00CD1A8B">
      <w:pPr>
        <w:rPr>
          <w:lang w:eastAsia="zh-CN"/>
        </w:rPr>
      </w:pPr>
      <w:r>
        <w:rPr>
          <w:lang w:eastAsia="zh-CN"/>
        </w:rPr>
        <w:t>B</w:t>
      </w:r>
      <w:r w:rsidR="00F20AE1">
        <w:rPr>
          <w:lang w:eastAsia="zh-CN"/>
        </w:rPr>
        <w:t>y employing</w:t>
      </w:r>
      <w:r>
        <w:rPr>
          <w:lang w:eastAsia="zh-CN"/>
        </w:rPr>
        <w:t xml:space="preserve"> inter-slot OCC scheme, PUSCH data of multiple UEs is multiplexed across slot level on top of slot-level </w:t>
      </w:r>
      <w:r w:rsidR="00CB4990">
        <w:rPr>
          <w:lang w:eastAsia="zh-CN"/>
        </w:rPr>
        <w:t>repetitions</w:t>
      </w:r>
      <w:r w:rsidR="00F12F81">
        <w:rPr>
          <w:lang w:eastAsia="zh-CN"/>
        </w:rPr>
        <w:t>, e.g., using PUSCH with Type A repetitions</w:t>
      </w:r>
      <w:r>
        <w:rPr>
          <w:lang w:eastAsia="zh-CN"/>
        </w:rPr>
        <w:t>. Such scheme may offer a straightforward implementation of OCC with minimal specification impact, as PUSCH repetition is already supported.</w:t>
      </w:r>
      <w:r w:rsidR="00093AB2">
        <w:rPr>
          <w:lang w:eastAsia="zh-CN"/>
        </w:rPr>
        <w:t xml:space="preserve"> Moreover, the existing transport block size (TBS) determination may be reused. </w:t>
      </w:r>
    </w:p>
    <w:p w14:paraId="55ED5945" w14:textId="77777777" w:rsidR="00F20AE1" w:rsidRDefault="00F20AE1" w:rsidP="00F20AE1">
      <w:pPr>
        <w:keepNext/>
        <w:jc w:val="center"/>
      </w:pPr>
      <w:r>
        <w:rPr>
          <w:noProof/>
          <w:lang w:eastAsia="zh-CN"/>
        </w:rPr>
        <w:drawing>
          <wp:inline distT="0" distB="0" distL="0" distR="0" wp14:anchorId="49AA5DBA" wp14:editId="42459DA7">
            <wp:extent cx="3691255" cy="10827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667" cy="1087807"/>
                    </a:xfrm>
                    <a:prstGeom prst="rect">
                      <a:avLst/>
                    </a:prstGeom>
                    <a:noFill/>
                  </pic:spPr>
                </pic:pic>
              </a:graphicData>
            </a:graphic>
          </wp:inline>
        </w:drawing>
      </w:r>
    </w:p>
    <w:p w14:paraId="42DA4A9F" w14:textId="58C7F9B8" w:rsidR="00955B35" w:rsidRDefault="00F20AE1" w:rsidP="00F20AE1">
      <w:pPr>
        <w:pStyle w:val="Caption"/>
        <w:rPr>
          <w:lang w:eastAsia="zh-CN"/>
        </w:rPr>
      </w:pPr>
      <w:r>
        <w:t xml:space="preserve">Figure </w:t>
      </w:r>
      <w:fldSimple w:instr=" SEQ Figure \* ARABIC ">
        <w:r w:rsidR="00C53722">
          <w:rPr>
            <w:noProof/>
          </w:rPr>
          <w:t>1</w:t>
        </w:r>
      </w:fldSimple>
      <w:r>
        <w:t>: Illustration of inter-slot OCC with repetition across slot</w:t>
      </w:r>
      <w:r w:rsidR="00F53B58">
        <w:t>s</w:t>
      </w:r>
      <w:r w:rsidR="00093AB2">
        <w:t xml:space="preserve"> for length 2</w:t>
      </w:r>
    </w:p>
    <w:p w14:paraId="73EE5241" w14:textId="6F950CAB" w:rsidR="00F20AE1" w:rsidRDefault="00F12F81" w:rsidP="0072714D">
      <w:pPr>
        <w:rPr>
          <w:szCs w:val="20"/>
        </w:rPr>
      </w:pPr>
      <w:r>
        <w:rPr>
          <w:lang w:eastAsia="zh-CN"/>
        </w:rPr>
        <w:t xml:space="preserve">To correctly apply the OCC spreading across slots, the RV needs to be fixed, as illustrated in Figure 1. </w:t>
      </w:r>
      <w:r w:rsidR="00F53B58">
        <w:rPr>
          <w:lang w:eastAsia="zh-CN"/>
        </w:rPr>
        <w:t>Using the legacy procedure, i</w:t>
      </w:r>
      <w:r w:rsidR="00093AB2">
        <w:rPr>
          <w:lang w:eastAsia="zh-CN"/>
        </w:rPr>
        <w:t xml:space="preserve">f PUSCH repetitions are scheduled by DCI, the RV for PUSCH repetitions would change according to [0,2,3,1] pattern. If OCC are to be applied for </w:t>
      </w:r>
      <w:r w:rsidR="00F53B58">
        <w:rPr>
          <w:lang w:eastAsia="zh-CN"/>
        </w:rPr>
        <w:t>this scenario (PUSCH repetition with variable RV</w:t>
      </w:r>
      <w:r w:rsidR="00AA1D0B">
        <w:rPr>
          <w:lang w:eastAsia="zh-CN"/>
        </w:rPr>
        <w:t>s</w:t>
      </w:r>
      <w:r w:rsidR="00F53B58">
        <w:rPr>
          <w:lang w:eastAsia="zh-CN"/>
        </w:rPr>
        <w:t>)</w:t>
      </w:r>
      <w:r w:rsidR="00093AB2">
        <w:rPr>
          <w:lang w:eastAsia="zh-CN"/>
        </w:rPr>
        <w:t>, each slot would additionally be repeated up to OCC length that would eventually increase the overall time span for OCC, resulting in increased accumulated</w:t>
      </w:r>
      <w:r w:rsidR="00093AB2">
        <w:rPr>
          <w:szCs w:val="20"/>
        </w:rPr>
        <w:t xml:space="preserve"> timing drift over this time span. This timing drift would degrade the performance and the gain may be minimal. One way may be to have fixed RV </w:t>
      </w:r>
      <w:r w:rsidR="00AA1D0B">
        <w:rPr>
          <w:szCs w:val="20"/>
        </w:rPr>
        <w:t xml:space="preserve">for OCC application </w:t>
      </w:r>
      <w:r w:rsidR="00093AB2">
        <w:rPr>
          <w:szCs w:val="20"/>
        </w:rPr>
        <w:t xml:space="preserve">as </w:t>
      </w:r>
      <w:r w:rsidR="00AA1D0B">
        <w:rPr>
          <w:szCs w:val="20"/>
        </w:rPr>
        <w:t xml:space="preserve">is the case </w:t>
      </w:r>
      <w:r w:rsidR="00093AB2">
        <w:rPr>
          <w:szCs w:val="20"/>
        </w:rPr>
        <w:t>in</w:t>
      </w:r>
      <w:r w:rsidR="004144E8">
        <w:rPr>
          <w:szCs w:val="20"/>
        </w:rPr>
        <w:t xml:space="preserve"> </w:t>
      </w:r>
      <w:r w:rsidR="004144E8">
        <w:rPr>
          <w:lang w:eastAsia="zh-CN"/>
        </w:rPr>
        <w:t>CG repetition</w:t>
      </w:r>
      <w:r w:rsidR="004144E8">
        <w:rPr>
          <w:szCs w:val="20"/>
        </w:rPr>
        <w:t>, where repetitions would be equal to the length of OCC</w:t>
      </w:r>
      <w:r w:rsidR="0078258C">
        <w:rPr>
          <w:szCs w:val="20"/>
        </w:rPr>
        <w:t xml:space="preserve"> utilizing same RV value</w:t>
      </w:r>
      <w:r w:rsidR="004144E8">
        <w:rPr>
          <w:szCs w:val="20"/>
        </w:rPr>
        <w:t xml:space="preserve">. </w:t>
      </w:r>
      <w:r w:rsidR="00AA1D0B">
        <w:rPr>
          <w:szCs w:val="20"/>
        </w:rPr>
        <w:t>Additionally, to</w:t>
      </w:r>
      <w:r w:rsidR="004144E8">
        <w:rPr>
          <w:szCs w:val="20"/>
        </w:rPr>
        <w:t xml:space="preserve"> counter the timing drift, shorter length OCC may be used for inter-slot scheme.</w:t>
      </w:r>
      <w:r w:rsidR="00DB2B94">
        <w:rPr>
          <w:szCs w:val="20"/>
        </w:rPr>
        <w:t xml:space="preserve"> Therefore, inter-slot OCC scheme may be more appealing as it has the minimal specification impact, and the timing drift issue may be compensated with the use of shorter length codes.</w:t>
      </w:r>
    </w:p>
    <w:p w14:paraId="2B41B69B" w14:textId="441D8E8F" w:rsidR="004144E8" w:rsidRPr="00406965" w:rsidRDefault="004144E8" w:rsidP="0072714D">
      <w:pPr>
        <w:rPr>
          <w:b/>
          <w:bCs/>
          <w:i/>
          <w:iCs/>
          <w:szCs w:val="20"/>
        </w:rPr>
      </w:pPr>
      <w:r w:rsidRPr="00406965">
        <w:rPr>
          <w:b/>
          <w:bCs/>
          <w:i/>
          <w:iCs/>
          <w:szCs w:val="20"/>
        </w:rPr>
        <w:t>Proposal</w:t>
      </w:r>
      <w:r w:rsidR="00572640">
        <w:rPr>
          <w:b/>
          <w:bCs/>
          <w:i/>
          <w:iCs/>
          <w:szCs w:val="20"/>
        </w:rPr>
        <w:t xml:space="preserve"> 2</w:t>
      </w:r>
      <w:r w:rsidRPr="00406965">
        <w:rPr>
          <w:b/>
          <w:bCs/>
          <w:i/>
          <w:iCs/>
          <w:szCs w:val="20"/>
        </w:rPr>
        <w:t>: RAN1 to support the inter-slot OCC (OCC across slots) with fixed redundancy version</w:t>
      </w:r>
      <w:r w:rsidR="00406965" w:rsidRPr="00406965">
        <w:rPr>
          <w:b/>
          <w:bCs/>
          <w:i/>
          <w:iCs/>
          <w:szCs w:val="20"/>
        </w:rPr>
        <w:t xml:space="preserve"> and shorter length codes.</w:t>
      </w:r>
    </w:p>
    <w:p w14:paraId="45B9E452" w14:textId="77777777" w:rsidR="00093AB2" w:rsidRDefault="00093AB2" w:rsidP="0072714D">
      <w:pPr>
        <w:rPr>
          <w:lang w:eastAsia="zh-CN"/>
        </w:rPr>
      </w:pPr>
    </w:p>
    <w:p w14:paraId="3F26374D" w14:textId="4BE61D96" w:rsidR="00406965" w:rsidRPr="003F2F4A" w:rsidRDefault="00406965" w:rsidP="00406965">
      <w:pPr>
        <w:pStyle w:val="Heading1"/>
        <w:numPr>
          <w:ilvl w:val="1"/>
          <w:numId w:val="4"/>
        </w:numPr>
        <w:rPr>
          <w:rFonts w:ascii="Arial" w:hAnsi="Arial" w:cs="Arial"/>
          <w:sz w:val="24"/>
          <w:szCs w:val="24"/>
          <w:lang w:eastAsia="zh-CN"/>
        </w:rPr>
      </w:pPr>
      <w:bookmarkStart w:id="5" w:name="_Hlk163068812"/>
      <w:r w:rsidRPr="003F2F4A">
        <w:rPr>
          <w:rFonts w:ascii="Arial" w:hAnsi="Arial" w:cs="Arial"/>
          <w:sz w:val="24"/>
          <w:szCs w:val="24"/>
          <w:lang w:eastAsia="zh-CN"/>
        </w:rPr>
        <w:t>Int</w:t>
      </w:r>
      <w:r>
        <w:rPr>
          <w:rFonts w:ascii="Arial" w:hAnsi="Arial" w:cs="Arial"/>
          <w:sz w:val="24"/>
          <w:szCs w:val="24"/>
          <w:lang w:eastAsia="zh-CN"/>
        </w:rPr>
        <w:t>ra-</w:t>
      </w:r>
      <w:r w:rsidRPr="003F2F4A">
        <w:rPr>
          <w:rFonts w:ascii="Arial" w:hAnsi="Arial" w:cs="Arial"/>
          <w:sz w:val="24"/>
          <w:szCs w:val="24"/>
          <w:lang w:eastAsia="zh-CN"/>
        </w:rPr>
        <w:t xml:space="preserve">slot OCC (across </w:t>
      </w:r>
      <w:r w:rsidRPr="00406965">
        <w:rPr>
          <w:rFonts w:ascii="Arial" w:hAnsi="Arial" w:cs="Arial"/>
          <w:sz w:val="24"/>
          <w:szCs w:val="24"/>
          <w:lang w:eastAsia="zh-CN"/>
        </w:rPr>
        <w:t>OFDM symbols</w:t>
      </w:r>
      <w:r w:rsidRPr="003F2F4A">
        <w:rPr>
          <w:rFonts w:ascii="Arial" w:hAnsi="Arial" w:cs="Arial"/>
          <w:sz w:val="24"/>
          <w:szCs w:val="24"/>
          <w:lang w:eastAsia="zh-CN"/>
        </w:rPr>
        <w:t>)</w:t>
      </w:r>
    </w:p>
    <w:bookmarkEnd w:id="5"/>
    <w:p w14:paraId="44EF021C" w14:textId="40B2B9AB" w:rsidR="00093AB2" w:rsidRDefault="008538AC" w:rsidP="0072714D">
      <w:pPr>
        <w:rPr>
          <w:lang w:eastAsia="zh-CN"/>
        </w:rPr>
      </w:pPr>
      <w:r>
        <w:rPr>
          <w:lang w:eastAsia="zh-CN"/>
        </w:rPr>
        <w:t xml:space="preserve">In intra-slot OCC scheme, </w:t>
      </w:r>
      <w:r w:rsidRPr="008538AC">
        <w:rPr>
          <w:lang w:eastAsia="zh-CN"/>
        </w:rPr>
        <w:t xml:space="preserve">each group of DFT-s-OFDM symbols in a PUSCH </w:t>
      </w:r>
      <w:r>
        <w:rPr>
          <w:lang w:eastAsia="zh-CN"/>
        </w:rPr>
        <w:t xml:space="preserve">slot </w:t>
      </w:r>
      <w:r w:rsidRPr="008538AC">
        <w:rPr>
          <w:lang w:eastAsia="zh-CN"/>
        </w:rPr>
        <w:t>is repeated by the times of OCC length</w:t>
      </w:r>
      <w:r>
        <w:rPr>
          <w:lang w:eastAsia="zh-CN"/>
        </w:rPr>
        <w:t xml:space="preserve">. Intra-slot OCC application may have better performance than inter-slot OCC as intra-slot OCC may not be </w:t>
      </w:r>
      <w:r w:rsidR="006D43EF">
        <w:rPr>
          <w:lang w:eastAsia="zh-CN"/>
        </w:rPr>
        <w:t xml:space="preserve">as </w:t>
      </w:r>
      <w:r w:rsidR="00AA1D0B">
        <w:rPr>
          <w:lang w:eastAsia="zh-CN"/>
        </w:rPr>
        <w:t xml:space="preserve">much </w:t>
      </w:r>
      <w:r>
        <w:rPr>
          <w:lang w:eastAsia="zh-CN"/>
        </w:rPr>
        <w:t>prone to the timing drift impairment. However, it may have much more specification impact</w:t>
      </w:r>
      <w:r w:rsidR="006D43EF">
        <w:rPr>
          <w:lang w:eastAsia="zh-CN"/>
        </w:rPr>
        <w:t>,</w:t>
      </w:r>
      <w:r>
        <w:rPr>
          <w:lang w:eastAsia="zh-CN"/>
        </w:rPr>
        <w:t xml:space="preserve"> as PUSCH resources are scheduled at slot level where </w:t>
      </w:r>
      <w:proofErr w:type="gramStart"/>
      <w:r>
        <w:rPr>
          <w:lang w:eastAsia="zh-CN"/>
        </w:rPr>
        <w:t>a number of</w:t>
      </w:r>
      <w:proofErr w:type="gramEnd"/>
      <w:r>
        <w:rPr>
          <w:lang w:eastAsia="zh-CN"/>
        </w:rPr>
        <w:t xml:space="preserve"> consecutive symbols are scheduled without any repetition. </w:t>
      </w:r>
      <w:proofErr w:type="gramStart"/>
      <w:r>
        <w:rPr>
          <w:lang w:eastAsia="zh-CN"/>
        </w:rPr>
        <w:t>In order to</w:t>
      </w:r>
      <w:proofErr w:type="gramEnd"/>
      <w:r>
        <w:rPr>
          <w:lang w:eastAsia="zh-CN"/>
        </w:rPr>
        <w:t xml:space="preserve"> apply OCC at symbol level, the symbols need to be repeated by the times of OCC length, thus TBS determination would change in such case</w:t>
      </w:r>
      <w:r w:rsidR="00856CC7">
        <w:rPr>
          <w:lang w:eastAsia="zh-CN"/>
        </w:rPr>
        <w:t xml:space="preserve"> and enhancements to rate-matching may be needed. Therefore, RAN1 may need to consider the specification impact versus the gain we get from this scheme.</w:t>
      </w:r>
    </w:p>
    <w:p w14:paraId="5D5CEBD0" w14:textId="55FC1855" w:rsidR="00856CC7" w:rsidRPr="00856CC7" w:rsidRDefault="00856CC7" w:rsidP="0072714D">
      <w:pPr>
        <w:rPr>
          <w:b/>
          <w:bCs/>
          <w:i/>
          <w:iCs/>
          <w:lang w:eastAsia="zh-CN"/>
        </w:rPr>
      </w:pPr>
      <w:r w:rsidRPr="00856CC7">
        <w:rPr>
          <w:b/>
          <w:bCs/>
          <w:i/>
          <w:iCs/>
          <w:lang w:eastAsia="zh-CN"/>
        </w:rPr>
        <w:t>Proposal</w:t>
      </w:r>
      <w:r w:rsidR="00572640">
        <w:rPr>
          <w:b/>
          <w:bCs/>
          <w:i/>
          <w:iCs/>
          <w:lang w:eastAsia="zh-CN"/>
        </w:rPr>
        <w:t xml:space="preserve"> 3</w:t>
      </w:r>
      <w:r w:rsidRPr="00856CC7">
        <w:rPr>
          <w:b/>
          <w:bCs/>
          <w:i/>
          <w:iCs/>
          <w:lang w:eastAsia="zh-CN"/>
        </w:rPr>
        <w:t xml:space="preserve">: RAN1 to consider the intra-slot OCC as the candidate scheme for PUSCH by considering the specification impact of the scheme and only if the PUSCH performance gain </w:t>
      </w:r>
      <w:r w:rsidR="00F12F81">
        <w:rPr>
          <w:b/>
          <w:bCs/>
          <w:i/>
          <w:iCs/>
          <w:lang w:eastAsia="zh-CN"/>
        </w:rPr>
        <w:t>is</w:t>
      </w:r>
      <w:r w:rsidR="00F12F81" w:rsidRPr="00856CC7">
        <w:rPr>
          <w:b/>
          <w:bCs/>
          <w:i/>
          <w:iCs/>
          <w:lang w:eastAsia="zh-CN"/>
        </w:rPr>
        <w:t xml:space="preserve"> </w:t>
      </w:r>
      <w:r w:rsidR="00AA1D0B">
        <w:rPr>
          <w:b/>
          <w:bCs/>
          <w:i/>
          <w:iCs/>
          <w:lang w:eastAsia="zh-CN"/>
        </w:rPr>
        <w:t xml:space="preserve">considerably </w:t>
      </w:r>
      <w:r w:rsidRPr="00856CC7">
        <w:rPr>
          <w:b/>
          <w:bCs/>
          <w:i/>
          <w:iCs/>
          <w:lang w:eastAsia="zh-CN"/>
        </w:rPr>
        <w:t>high.</w:t>
      </w:r>
    </w:p>
    <w:p w14:paraId="5CC88D7E" w14:textId="7D2DCA45" w:rsidR="00856CC7" w:rsidRDefault="00856CC7" w:rsidP="00856CC7">
      <w:r>
        <w:rPr>
          <w:lang w:eastAsia="zh-CN"/>
        </w:rPr>
        <w:t>Another pertinent issue for the intra-slot scheme is that how the symbols are repeated</w:t>
      </w:r>
      <w:r w:rsidR="00C53722">
        <w:rPr>
          <w:lang w:eastAsia="zh-CN"/>
        </w:rPr>
        <w:t xml:space="preserve"> and then mapped for OCC </w:t>
      </w:r>
      <w:r w:rsidR="00AA1D0B">
        <w:rPr>
          <w:lang w:eastAsia="zh-CN"/>
        </w:rPr>
        <w:t>scrambling</w:t>
      </w:r>
      <w:r>
        <w:rPr>
          <w:lang w:eastAsia="zh-CN"/>
        </w:rPr>
        <w:t xml:space="preserve">. </w:t>
      </w:r>
      <w:r w:rsidR="00377E76">
        <w:rPr>
          <w:lang w:eastAsia="zh-CN"/>
        </w:rPr>
        <w:t xml:space="preserve">There could be two </w:t>
      </w:r>
      <w:r w:rsidR="00C53722">
        <w:rPr>
          <w:lang w:eastAsia="zh-CN"/>
        </w:rPr>
        <w:t>scenarios for such mapping</w:t>
      </w:r>
      <w:r w:rsidR="00377E76">
        <w:rPr>
          <w:lang w:eastAsia="zh-CN"/>
        </w:rPr>
        <w:t xml:space="preserve">. In one case, the symbols are repeated </w:t>
      </w:r>
      <w:r w:rsidR="00377E76">
        <w:rPr>
          <w:lang w:eastAsia="zh-CN"/>
        </w:rPr>
        <w:lastRenderedPageBreak/>
        <w:t xml:space="preserve">continuously </w:t>
      </w:r>
      <w:r w:rsidR="00C53722">
        <w:rPr>
          <w:lang w:eastAsia="zh-CN"/>
        </w:rPr>
        <w:t xml:space="preserve">in a group </w:t>
      </w:r>
      <w:r w:rsidR="00377E76">
        <w:rPr>
          <w:lang w:eastAsia="zh-CN"/>
        </w:rPr>
        <w:t xml:space="preserve">by the times of OCC length </w:t>
      </w:r>
      <w:r w:rsidR="00C53722">
        <w:rPr>
          <w:lang w:eastAsia="zh-CN"/>
        </w:rPr>
        <w:t>within</w:t>
      </w:r>
      <w:r w:rsidR="00377E76">
        <w:rPr>
          <w:lang w:eastAsia="zh-CN"/>
        </w:rPr>
        <w:t xml:space="preserve"> a slot. Basically, all symbols without repetitions are first mapped and then repeated as a group and OCC code from the sequence is applied to each group. Another possibility is to do the mapping in a way that one symbols is repeated before mapping of the next symbol and OCC are applied on these interlaced symbols. </w:t>
      </w:r>
      <w:r>
        <w:t xml:space="preserve">An example illustration of length 4 OCC sequence with </w:t>
      </w:r>
      <w:r w:rsidR="00377E76">
        <w:t>these</w:t>
      </w:r>
      <w:r>
        <w:t xml:space="preserve"> mapping types</w:t>
      </w:r>
      <w:r w:rsidR="00C53722">
        <w:t xml:space="preserve"> for PUSCH with 8 symbol allocation (excluding DMRS) is</w:t>
      </w:r>
      <w:r>
        <w:t xml:space="preserve"> shown in Figure </w:t>
      </w:r>
      <w:r w:rsidR="00377E76">
        <w:t>2</w:t>
      </w:r>
      <w:r>
        <w:t>.</w:t>
      </w:r>
    </w:p>
    <w:p w14:paraId="506EEEC9" w14:textId="297724C9" w:rsidR="00C53722" w:rsidRDefault="00C53722" w:rsidP="00C53722">
      <w:pPr>
        <w:keepNext/>
        <w:jc w:val="center"/>
      </w:pPr>
      <w:r>
        <w:rPr>
          <w:noProof/>
          <w:lang w:eastAsia="zh-CN"/>
        </w:rPr>
        <w:drawing>
          <wp:inline distT="0" distB="0" distL="0" distR="0" wp14:anchorId="4C2C40AA" wp14:editId="4C9F9BDD">
            <wp:extent cx="5772150" cy="1588499"/>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051" cy="1597003"/>
                    </a:xfrm>
                    <a:prstGeom prst="rect">
                      <a:avLst/>
                    </a:prstGeom>
                    <a:noFill/>
                  </pic:spPr>
                </pic:pic>
              </a:graphicData>
            </a:graphic>
          </wp:inline>
        </w:drawing>
      </w:r>
    </w:p>
    <w:p w14:paraId="2F6B109E" w14:textId="29902771" w:rsidR="00856CC7" w:rsidRDefault="00C53722" w:rsidP="00C53722">
      <w:pPr>
        <w:pStyle w:val="Caption"/>
        <w:rPr>
          <w:lang w:eastAsia="zh-CN"/>
        </w:rPr>
      </w:pPr>
      <w:r>
        <w:t xml:space="preserve">Figure </w:t>
      </w:r>
      <w:fldSimple w:instr=" SEQ Figure \* ARABIC ">
        <w:r>
          <w:rPr>
            <w:noProof/>
          </w:rPr>
          <w:t>2</w:t>
        </w:r>
      </w:fldSimple>
      <w:r>
        <w:t>: Intra-slot symbol mapping for OCC application</w:t>
      </w:r>
    </w:p>
    <w:p w14:paraId="47E2D694" w14:textId="301DE9D3" w:rsidR="00C53722" w:rsidRDefault="00C53722" w:rsidP="0072714D">
      <w:pPr>
        <w:rPr>
          <w:lang w:eastAsia="zh-CN"/>
        </w:rPr>
      </w:pPr>
      <w:r>
        <w:rPr>
          <w:lang w:eastAsia="zh-CN"/>
        </w:rPr>
        <w:t>Basically, all UEs</w:t>
      </w:r>
      <w:r w:rsidR="0078258C">
        <w:rPr>
          <w:lang w:eastAsia="zh-CN"/>
        </w:rPr>
        <w:t>,</w:t>
      </w:r>
      <w:r>
        <w:rPr>
          <w:lang w:eastAsia="zh-CN"/>
        </w:rPr>
        <w:t xml:space="preserve"> for wh</w:t>
      </w:r>
      <w:r w:rsidR="0078258C">
        <w:rPr>
          <w:lang w:eastAsia="zh-CN"/>
        </w:rPr>
        <w:t xml:space="preserve">om </w:t>
      </w:r>
      <w:r w:rsidR="004E5C07">
        <w:rPr>
          <w:lang w:eastAsia="zh-CN"/>
        </w:rPr>
        <w:t xml:space="preserve">uplink </w:t>
      </w:r>
      <w:r>
        <w:rPr>
          <w:lang w:eastAsia="zh-CN"/>
        </w:rPr>
        <w:t xml:space="preserve">data is to </w:t>
      </w:r>
      <w:r w:rsidR="004E5C07">
        <w:rPr>
          <w:lang w:eastAsia="zh-CN"/>
        </w:rPr>
        <w:t xml:space="preserve">be </w:t>
      </w:r>
      <w:r>
        <w:rPr>
          <w:lang w:eastAsia="zh-CN"/>
        </w:rPr>
        <w:t>multiplexed</w:t>
      </w:r>
      <w:r w:rsidR="0078258C">
        <w:rPr>
          <w:lang w:eastAsia="zh-CN"/>
        </w:rPr>
        <w:t>,</w:t>
      </w:r>
      <w:r>
        <w:rPr>
          <w:lang w:eastAsia="zh-CN"/>
        </w:rPr>
        <w:t xml:space="preserve"> need to </w:t>
      </w:r>
      <w:r w:rsidR="00AA1D0B">
        <w:rPr>
          <w:lang w:eastAsia="zh-CN"/>
        </w:rPr>
        <w:t>apply the same mapping</w:t>
      </w:r>
      <w:r>
        <w:rPr>
          <w:lang w:eastAsia="zh-CN"/>
        </w:rPr>
        <w:t xml:space="preserve"> </w:t>
      </w:r>
      <w:r w:rsidR="0078258C">
        <w:rPr>
          <w:lang w:eastAsia="zh-CN"/>
        </w:rPr>
        <w:t xml:space="preserve">pattern </w:t>
      </w:r>
      <w:r>
        <w:rPr>
          <w:lang w:eastAsia="zh-CN"/>
        </w:rPr>
        <w:t xml:space="preserve">for correct </w:t>
      </w:r>
      <w:r w:rsidR="00AA1D0B">
        <w:rPr>
          <w:lang w:eastAsia="zh-CN"/>
        </w:rPr>
        <w:t>decoding</w:t>
      </w:r>
      <w:r w:rsidR="004E5C07">
        <w:rPr>
          <w:lang w:eastAsia="zh-CN"/>
        </w:rPr>
        <w:t xml:space="preserve"> of </w:t>
      </w:r>
      <w:r>
        <w:rPr>
          <w:lang w:eastAsia="zh-CN"/>
        </w:rPr>
        <w:t>OCC</w:t>
      </w:r>
      <w:r w:rsidR="00AA1D0B">
        <w:rPr>
          <w:lang w:eastAsia="zh-CN"/>
        </w:rPr>
        <w:t xml:space="preserve"> at the receiver</w:t>
      </w:r>
      <w:r>
        <w:rPr>
          <w:lang w:eastAsia="zh-CN"/>
        </w:rPr>
        <w:t>.</w:t>
      </w:r>
      <w:r w:rsidR="00AA1D0B">
        <w:rPr>
          <w:lang w:eastAsia="zh-CN"/>
        </w:rPr>
        <w:t xml:space="preserve"> </w:t>
      </w:r>
      <w:r w:rsidR="00572640">
        <w:rPr>
          <w:lang w:eastAsia="zh-CN"/>
        </w:rPr>
        <w:t>Thus,</w:t>
      </w:r>
      <w:r w:rsidR="00AA1D0B">
        <w:rPr>
          <w:lang w:eastAsia="zh-CN"/>
        </w:rPr>
        <w:t xml:space="preserve"> UE must have the knowledge of the mapping</w:t>
      </w:r>
      <w:r w:rsidR="0078258C">
        <w:rPr>
          <w:lang w:eastAsia="zh-CN"/>
        </w:rPr>
        <w:t xml:space="preserve"> pattern</w:t>
      </w:r>
      <w:r w:rsidR="00AA1D0B">
        <w:rPr>
          <w:lang w:eastAsia="zh-CN"/>
        </w:rPr>
        <w:t xml:space="preserve"> to be applied.</w:t>
      </w:r>
      <w:r>
        <w:rPr>
          <w:lang w:eastAsia="zh-CN"/>
        </w:rPr>
        <w:t xml:space="preserve"> </w:t>
      </w:r>
      <w:r w:rsidR="004E5C07">
        <w:rPr>
          <w:lang w:eastAsia="zh-CN"/>
        </w:rPr>
        <w:t xml:space="preserve">In addition, both mapping strategies may result in different performance gains. </w:t>
      </w:r>
      <w:r>
        <w:rPr>
          <w:lang w:eastAsia="zh-CN"/>
        </w:rPr>
        <w:t xml:space="preserve">Therefore, RAN1 need to discuss the symbol mapping type </w:t>
      </w:r>
      <w:r w:rsidR="004E5C07">
        <w:rPr>
          <w:lang w:eastAsia="zh-CN"/>
        </w:rPr>
        <w:t>for intra-slot OCC scheme.</w:t>
      </w:r>
    </w:p>
    <w:p w14:paraId="19C051CF" w14:textId="7E79C713" w:rsidR="004E5C07" w:rsidRPr="004E5C07" w:rsidRDefault="004E5C07" w:rsidP="0072714D">
      <w:pPr>
        <w:rPr>
          <w:b/>
          <w:bCs/>
          <w:i/>
          <w:iCs/>
          <w:lang w:eastAsia="zh-CN"/>
        </w:rPr>
      </w:pPr>
      <w:r w:rsidRPr="004E5C07">
        <w:rPr>
          <w:b/>
          <w:bCs/>
          <w:i/>
          <w:iCs/>
          <w:lang w:eastAsia="zh-CN"/>
        </w:rPr>
        <w:t>Proposal</w:t>
      </w:r>
      <w:r w:rsidR="00572640">
        <w:rPr>
          <w:b/>
          <w:bCs/>
          <w:i/>
          <w:iCs/>
          <w:lang w:eastAsia="zh-CN"/>
        </w:rPr>
        <w:t xml:space="preserve"> 4</w:t>
      </w:r>
      <w:r w:rsidRPr="004E5C07">
        <w:rPr>
          <w:b/>
          <w:bCs/>
          <w:i/>
          <w:iCs/>
          <w:lang w:eastAsia="zh-CN"/>
        </w:rPr>
        <w:t>: RAN1 to discuss and evaluate the symbol mapping types for intra-slot OCC</w:t>
      </w:r>
      <w:r w:rsidR="000B4C21">
        <w:rPr>
          <w:b/>
          <w:bCs/>
          <w:i/>
          <w:iCs/>
          <w:lang w:eastAsia="zh-CN"/>
        </w:rPr>
        <w:t xml:space="preserve"> application</w:t>
      </w:r>
      <w:r w:rsidRPr="004E5C07">
        <w:rPr>
          <w:b/>
          <w:bCs/>
          <w:i/>
          <w:iCs/>
          <w:lang w:eastAsia="zh-CN"/>
        </w:rPr>
        <w:t>.</w:t>
      </w:r>
    </w:p>
    <w:p w14:paraId="429EC222" w14:textId="1A9C89D5" w:rsidR="004E5C07" w:rsidRDefault="004E5C07" w:rsidP="0072714D">
      <w:pPr>
        <w:rPr>
          <w:lang w:eastAsia="zh-CN"/>
        </w:rPr>
      </w:pPr>
      <w:r>
        <w:rPr>
          <w:lang w:eastAsia="zh-CN"/>
        </w:rPr>
        <w:t xml:space="preserve">Intra-slot OCC scheme </w:t>
      </w:r>
      <w:r w:rsidR="007F4649">
        <w:rPr>
          <w:lang w:eastAsia="zh-CN"/>
        </w:rPr>
        <w:t xml:space="preserve">may </w:t>
      </w:r>
      <w:r w:rsidR="00AA1D0B">
        <w:rPr>
          <w:lang w:eastAsia="zh-CN"/>
        </w:rPr>
        <w:t>also restrict the network flexibility to</w:t>
      </w:r>
      <w:r w:rsidR="007F4649">
        <w:rPr>
          <w:lang w:eastAsia="zh-CN"/>
        </w:rPr>
        <w:t xml:space="preserve"> schedul</w:t>
      </w:r>
      <w:r w:rsidR="00AA1D0B">
        <w:rPr>
          <w:lang w:eastAsia="zh-CN"/>
        </w:rPr>
        <w:t>e</w:t>
      </w:r>
      <w:r w:rsidR="007F4649">
        <w:rPr>
          <w:lang w:eastAsia="zh-CN"/>
        </w:rPr>
        <w:t xml:space="preserve"> the resources</w:t>
      </w:r>
      <w:r w:rsidR="00AA1D0B">
        <w:rPr>
          <w:lang w:eastAsia="zh-CN"/>
        </w:rPr>
        <w:t>,</w:t>
      </w:r>
      <w:r w:rsidR="007F4649">
        <w:rPr>
          <w:lang w:eastAsia="zh-CN"/>
        </w:rPr>
        <w:t xml:space="preserve"> as with </w:t>
      </w:r>
      <w:r w:rsidR="00AA1D0B">
        <w:rPr>
          <w:lang w:eastAsia="zh-CN"/>
        </w:rPr>
        <w:t xml:space="preserve">intra-slot </w:t>
      </w:r>
      <w:r w:rsidR="007F4649">
        <w:rPr>
          <w:lang w:eastAsia="zh-CN"/>
        </w:rPr>
        <w:t xml:space="preserve">OCC, the network may only schedule the resources to the multiples of length of OCC. For example, if length 4 OCC are to be used with 4 DMRS symbols, then only 8 symbols </w:t>
      </w:r>
      <w:r w:rsidR="00AA1D0B">
        <w:rPr>
          <w:lang w:eastAsia="zh-CN"/>
        </w:rPr>
        <w:t>may</w:t>
      </w:r>
      <w:r w:rsidR="007F4649">
        <w:rPr>
          <w:lang w:eastAsia="zh-CN"/>
        </w:rPr>
        <w:t xml:space="preserve"> be used for uplink data transmission</w:t>
      </w:r>
      <w:r w:rsidR="000B4C21">
        <w:rPr>
          <w:lang w:eastAsia="zh-CN"/>
        </w:rPr>
        <w:t>,</w:t>
      </w:r>
      <w:r w:rsidR="007F4649">
        <w:rPr>
          <w:lang w:eastAsia="zh-CN"/>
        </w:rPr>
        <w:t xml:space="preserve"> where 2 symbols are repeated three times to apply OCC sequence. The network may not schedule additional two available symbols even if the network wants to, as the network is restricted by OCC length, hence restricting the network scheduling. One way may be to use the OCC lengths that are not multiple of 2 and for that DFT-based sequences may be a good candidate</w:t>
      </w:r>
      <w:r w:rsidR="00AA1D0B">
        <w:rPr>
          <w:lang w:eastAsia="zh-CN"/>
        </w:rPr>
        <w:t xml:space="preserve">, e.g., variable length sequence for </w:t>
      </w:r>
      <w:r w:rsidR="007F4649">
        <w:rPr>
          <w:lang w:eastAsia="zh-CN"/>
        </w:rPr>
        <w:t>PUCCH format 1</w:t>
      </w:r>
      <w:r w:rsidR="00AA1D0B">
        <w:rPr>
          <w:lang w:eastAsia="zh-CN"/>
        </w:rPr>
        <w:t xml:space="preserve"> may be reused</w:t>
      </w:r>
      <w:r w:rsidR="007F4649">
        <w:rPr>
          <w:lang w:eastAsia="zh-CN"/>
        </w:rPr>
        <w:t xml:space="preserve">. Another </w:t>
      </w:r>
      <w:r w:rsidR="00745DBF">
        <w:rPr>
          <w:lang w:eastAsia="zh-CN"/>
        </w:rPr>
        <w:t xml:space="preserve">solution may be to use multiple lengths OCC in the same slot. For instance, using the same example scenario, additional two symbols may use length 2 OCC and out of 4 UEs, two UEs may additionally be code multiplexed in the remaining symbols. Different combinations may be realized, if multiple OCC lengths </w:t>
      </w:r>
      <w:r w:rsidR="00572640">
        <w:rPr>
          <w:lang w:eastAsia="zh-CN"/>
        </w:rPr>
        <w:t>are to be</w:t>
      </w:r>
      <w:r w:rsidR="00745DBF">
        <w:rPr>
          <w:lang w:eastAsia="zh-CN"/>
        </w:rPr>
        <w:t xml:space="preserve"> used within the slot, thus providing the network with full flexibility to schedule the resources.</w:t>
      </w:r>
    </w:p>
    <w:p w14:paraId="32D7713F" w14:textId="786A0707" w:rsidR="00745DBF" w:rsidRPr="00745DBF" w:rsidRDefault="00745DBF" w:rsidP="0072714D">
      <w:pPr>
        <w:rPr>
          <w:b/>
          <w:bCs/>
          <w:i/>
          <w:iCs/>
          <w:lang w:eastAsia="zh-CN"/>
        </w:rPr>
      </w:pPr>
      <w:r w:rsidRPr="00745DBF">
        <w:rPr>
          <w:b/>
          <w:bCs/>
          <w:i/>
          <w:iCs/>
          <w:lang w:eastAsia="zh-CN"/>
        </w:rPr>
        <w:t>Proposal</w:t>
      </w:r>
      <w:r w:rsidR="00572640">
        <w:rPr>
          <w:b/>
          <w:bCs/>
          <w:i/>
          <w:iCs/>
          <w:lang w:eastAsia="zh-CN"/>
        </w:rPr>
        <w:t xml:space="preserve"> 5</w:t>
      </w:r>
      <w:r w:rsidRPr="00745DBF">
        <w:rPr>
          <w:b/>
          <w:bCs/>
          <w:i/>
          <w:iCs/>
          <w:lang w:eastAsia="zh-CN"/>
        </w:rPr>
        <w:t>: For intra-slot OCC, consider the following methods to provide full flexibility to the network to schedule the resources.</w:t>
      </w:r>
    </w:p>
    <w:p w14:paraId="1840B27C" w14:textId="3814CAF6" w:rsidR="00745DBF" w:rsidRPr="00745DBF" w:rsidRDefault="00745DBF" w:rsidP="00745DBF">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Variable length OCC sequences, e.g., DFT based sequences</w:t>
      </w:r>
      <w:r w:rsidR="00572640">
        <w:rPr>
          <w:rFonts w:ascii="Times New Roman" w:hAnsi="Times New Roman"/>
          <w:b/>
          <w:bCs/>
          <w:i/>
          <w:iCs/>
          <w:lang w:eastAsia="zh-CN"/>
        </w:rPr>
        <w:t xml:space="preserve"> for PUCCH format 1</w:t>
      </w:r>
      <w:r w:rsidRPr="00745DBF">
        <w:rPr>
          <w:rFonts w:ascii="Times New Roman" w:hAnsi="Times New Roman"/>
          <w:b/>
          <w:bCs/>
          <w:i/>
          <w:iCs/>
          <w:lang w:eastAsia="zh-CN"/>
        </w:rPr>
        <w:t>.</w:t>
      </w:r>
    </w:p>
    <w:p w14:paraId="28DD3997" w14:textId="0E9C75A7" w:rsidR="00745DBF" w:rsidRDefault="00745DBF" w:rsidP="00745DBF">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Multiple length OCC application in a slot</w:t>
      </w:r>
    </w:p>
    <w:p w14:paraId="42A50B46" w14:textId="77777777" w:rsidR="00745DBF" w:rsidRPr="00745DBF" w:rsidRDefault="00745DBF" w:rsidP="00745DBF">
      <w:pPr>
        <w:pStyle w:val="ListParagraph"/>
        <w:rPr>
          <w:rFonts w:ascii="Times New Roman" w:hAnsi="Times New Roman"/>
          <w:b/>
          <w:bCs/>
          <w:i/>
          <w:iCs/>
          <w:lang w:eastAsia="zh-CN"/>
        </w:rPr>
      </w:pPr>
    </w:p>
    <w:p w14:paraId="425F5206" w14:textId="0008091E" w:rsidR="00745DBF" w:rsidRPr="003F2F4A" w:rsidRDefault="00745DBF" w:rsidP="00745DBF">
      <w:pPr>
        <w:pStyle w:val="Heading1"/>
        <w:numPr>
          <w:ilvl w:val="1"/>
          <w:numId w:val="4"/>
        </w:numPr>
        <w:rPr>
          <w:rFonts w:ascii="Arial" w:hAnsi="Arial" w:cs="Arial"/>
          <w:sz w:val="24"/>
          <w:szCs w:val="24"/>
          <w:lang w:eastAsia="zh-CN"/>
        </w:rPr>
      </w:pPr>
      <w:r w:rsidRPr="003F2F4A">
        <w:rPr>
          <w:rFonts w:ascii="Arial" w:hAnsi="Arial" w:cs="Arial"/>
          <w:sz w:val="24"/>
          <w:szCs w:val="24"/>
          <w:lang w:eastAsia="zh-CN"/>
        </w:rPr>
        <w:t>Int</w:t>
      </w:r>
      <w:r>
        <w:rPr>
          <w:rFonts w:ascii="Arial" w:hAnsi="Arial" w:cs="Arial"/>
          <w:sz w:val="24"/>
          <w:szCs w:val="24"/>
          <w:lang w:eastAsia="zh-CN"/>
        </w:rPr>
        <w:t>ra-symbol</w:t>
      </w:r>
      <w:r w:rsidRPr="003F2F4A">
        <w:rPr>
          <w:rFonts w:ascii="Arial" w:hAnsi="Arial" w:cs="Arial"/>
          <w:sz w:val="24"/>
          <w:szCs w:val="24"/>
          <w:lang w:eastAsia="zh-CN"/>
        </w:rPr>
        <w:t xml:space="preserve"> OCC (</w:t>
      </w:r>
      <w:r>
        <w:rPr>
          <w:rFonts w:ascii="Arial" w:hAnsi="Arial" w:cs="Arial"/>
          <w:sz w:val="24"/>
          <w:szCs w:val="24"/>
          <w:lang w:eastAsia="zh-CN"/>
        </w:rPr>
        <w:t>within</w:t>
      </w:r>
      <w:r w:rsidRPr="003F2F4A">
        <w:rPr>
          <w:rFonts w:ascii="Arial" w:hAnsi="Arial" w:cs="Arial"/>
          <w:sz w:val="24"/>
          <w:szCs w:val="24"/>
          <w:lang w:eastAsia="zh-CN"/>
        </w:rPr>
        <w:t xml:space="preserve"> </w:t>
      </w:r>
      <w:r w:rsidR="00406965" w:rsidRPr="00406965">
        <w:rPr>
          <w:rFonts w:ascii="Arial" w:hAnsi="Arial" w:cs="Arial"/>
          <w:sz w:val="24"/>
          <w:szCs w:val="24"/>
          <w:lang w:eastAsia="zh-CN"/>
        </w:rPr>
        <w:t>OFDM symbols</w:t>
      </w:r>
      <w:r w:rsidRPr="003F2F4A">
        <w:rPr>
          <w:rFonts w:ascii="Arial" w:hAnsi="Arial" w:cs="Arial"/>
          <w:sz w:val="24"/>
          <w:szCs w:val="24"/>
          <w:lang w:eastAsia="zh-CN"/>
        </w:rPr>
        <w:t>)</w:t>
      </w:r>
    </w:p>
    <w:p w14:paraId="649481C6" w14:textId="5A9F490D" w:rsidR="004E5C07" w:rsidRDefault="00E35592" w:rsidP="0072714D">
      <w:pPr>
        <w:rPr>
          <w:lang w:eastAsia="zh-CN"/>
        </w:rPr>
      </w:pPr>
      <w:r>
        <w:rPr>
          <w:lang w:eastAsia="zh-CN"/>
        </w:rPr>
        <w:t>According to the current specification, the resource allocation for the PUSCH in the frequency domain is based on resource block (RB) allocation. Applying the intra-symbol OCC at resource element (RE) level would have very high specification impact. Therefore, in our point of view, intra-symbol OCC scheme should be deprioritized until and unless, it has very high gain as compared to the other schemes.</w:t>
      </w:r>
    </w:p>
    <w:p w14:paraId="488A5CD8" w14:textId="0DB60BE6" w:rsidR="00E35592" w:rsidRPr="004B161B" w:rsidRDefault="00E35592" w:rsidP="0072714D">
      <w:pPr>
        <w:rPr>
          <w:b/>
          <w:bCs/>
          <w:i/>
          <w:iCs/>
          <w:lang w:eastAsia="zh-CN"/>
        </w:rPr>
      </w:pPr>
      <w:bookmarkStart w:id="6" w:name="_Hlk163071596"/>
      <w:r w:rsidRPr="004B161B">
        <w:rPr>
          <w:b/>
          <w:bCs/>
          <w:i/>
          <w:iCs/>
          <w:lang w:eastAsia="zh-CN"/>
        </w:rPr>
        <w:t>Proposal</w:t>
      </w:r>
      <w:r w:rsidR="00572640">
        <w:rPr>
          <w:b/>
          <w:bCs/>
          <w:i/>
          <w:iCs/>
          <w:lang w:eastAsia="zh-CN"/>
        </w:rPr>
        <w:t xml:space="preserve"> 6</w:t>
      </w:r>
      <w:r w:rsidRPr="004B161B">
        <w:rPr>
          <w:b/>
          <w:bCs/>
          <w:i/>
          <w:iCs/>
          <w:lang w:eastAsia="zh-CN"/>
        </w:rPr>
        <w:t xml:space="preserve">: RAN1 to </w:t>
      </w:r>
      <w:r w:rsidR="004B161B" w:rsidRPr="004B161B">
        <w:rPr>
          <w:b/>
          <w:bCs/>
          <w:i/>
          <w:iCs/>
          <w:lang w:eastAsia="zh-CN"/>
        </w:rPr>
        <w:t>deprioritize</w:t>
      </w:r>
      <w:r w:rsidRPr="004B161B">
        <w:rPr>
          <w:b/>
          <w:bCs/>
          <w:i/>
          <w:iCs/>
          <w:lang w:eastAsia="zh-CN"/>
        </w:rPr>
        <w:t xml:space="preserve"> the intra-symbol OCC scheme.</w:t>
      </w:r>
    </w:p>
    <w:bookmarkEnd w:id="6"/>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2EB63DB5" w:rsidR="00531422" w:rsidRDefault="00531422" w:rsidP="00531422">
      <w:r w:rsidRPr="004C6A8A">
        <w:t xml:space="preserve">In this contribution, we discussed </w:t>
      </w:r>
      <w:r w:rsidR="005E10ED">
        <w:t xml:space="preserve">about </w:t>
      </w:r>
      <w:r w:rsidR="00CB12A4">
        <w:rPr>
          <w:lang w:eastAsia="zh-CN"/>
        </w:rPr>
        <w:t xml:space="preserve">the aspects related to </w:t>
      </w:r>
      <w:r w:rsidR="00CB12A4">
        <w:rPr>
          <w:lang w:eastAsia="zh-CN"/>
        </w:rPr>
        <w:t xml:space="preserve">the </w:t>
      </w:r>
      <w:r w:rsidR="00CB12A4">
        <w:rPr>
          <w:lang w:eastAsia="zh-CN"/>
        </w:rPr>
        <w:t>selection of the OCC techniques to improve uplink capacity/throughput</w:t>
      </w:r>
      <w:r w:rsidR="00CB12A4" w:rsidRPr="004C6A8A">
        <w:t xml:space="preserve"> </w:t>
      </w:r>
      <w:r w:rsidRPr="004C6A8A">
        <w:t xml:space="preserve">and our proposals are </w:t>
      </w:r>
      <w:r w:rsidR="003E1CD7">
        <w:t xml:space="preserve">summarized </w:t>
      </w:r>
      <w:r w:rsidRPr="004C6A8A">
        <w:t>as following:</w:t>
      </w:r>
    </w:p>
    <w:p w14:paraId="1E45933A" w14:textId="4B807414" w:rsidR="00572640" w:rsidRPr="00F53B58" w:rsidRDefault="00572640" w:rsidP="00572640">
      <w:pPr>
        <w:rPr>
          <w:rFonts w:eastAsia="宋体"/>
          <w:b/>
          <w:i/>
          <w:lang w:eastAsia="zh-CN"/>
        </w:rPr>
      </w:pPr>
      <w:r w:rsidRPr="00F53B58">
        <w:rPr>
          <w:rFonts w:eastAsia="宋体"/>
          <w:b/>
          <w:i/>
          <w:lang w:eastAsia="zh-CN"/>
        </w:rPr>
        <w:lastRenderedPageBreak/>
        <w:t>Proposal</w:t>
      </w:r>
      <w:r>
        <w:rPr>
          <w:rFonts w:eastAsia="宋体"/>
          <w:b/>
          <w:i/>
          <w:lang w:eastAsia="zh-CN"/>
        </w:rPr>
        <w:t xml:space="preserve"> 1</w:t>
      </w:r>
      <w:r w:rsidRPr="00F53B58">
        <w:rPr>
          <w:rFonts w:eastAsia="宋体"/>
          <w:b/>
          <w:i/>
          <w:lang w:eastAsia="zh-CN"/>
        </w:rPr>
        <w:t xml:space="preserve">: </w:t>
      </w:r>
      <w:r w:rsidR="00F12F81">
        <w:rPr>
          <w:rFonts w:eastAsia="宋体"/>
          <w:b/>
          <w:i/>
          <w:lang w:eastAsia="zh-CN"/>
        </w:rPr>
        <w:t>OCC schemes should be studied by considering</w:t>
      </w:r>
      <w:r w:rsidR="00F12F81" w:rsidRPr="00F53B58">
        <w:rPr>
          <w:rFonts w:eastAsia="宋体"/>
          <w:b/>
          <w:i/>
          <w:lang w:eastAsia="zh-CN"/>
        </w:rPr>
        <w:t xml:space="preserve"> </w:t>
      </w:r>
      <w:r w:rsidR="00F12F81">
        <w:rPr>
          <w:rFonts w:eastAsia="宋体"/>
          <w:b/>
          <w:i/>
          <w:lang w:eastAsia="zh-CN"/>
        </w:rPr>
        <w:t xml:space="preserve">legacy </w:t>
      </w:r>
      <w:r w:rsidR="00F12F81" w:rsidRPr="00F53B58">
        <w:rPr>
          <w:rFonts w:eastAsia="宋体"/>
          <w:b/>
          <w:i/>
          <w:lang w:eastAsia="zh-CN"/>
        </w:rPr>
        <w:t xml:space="preserve">dynamic grant and configured grant-based </w:t>
      </w:r>
      <w:r w:rsidR="00F12F81">
        <w:rPr>
          <w:rFonts w:eastAsia="宋体"/>
          <w:b/>
          <w:i/>
          <w:lang w:eastAsia="zh-CN"/>
        </w:rPr>
        <w:t>resource allocation</w:t>
      </w:r>
      <w:r w:rsidR="00F12F81" w:rsidRPr="00F53B58">
        <w:rPr>
          <w:rFonts w:eastAsia="宋体"/>
          <w:b/>
          <w:i/>
          <w:lang w:eastAsia="zh-CN"/>
        </w:rPr>
        <w:t xml:space="preserve"> </w:t>
      </w:r>
      <w:r w:rsidR="00F12F81">
        <w:rPr>
          <w:rFonts w:eastAsia="宋体"/>
          <w:b/>
          <w:i/>
          <w:lang w:eastAsia="zh-CN"/>
        </w:rPr>
        <w:t xml:space="preserve">procedures </w:t>
      </w:r>
      <w:r w:rsidR="00F12F81" w:rsidRPr="00F53B58">
        <w:rPr>
          <w:rFonts w:eastAsia="宋体"/>
          <w:b/>
          <w:i/>
          <w:lang w:eastAsia="zh-CN"/>
        </w:rPr>
        <w:t>as baseline.</w:t>
      </w:r>
    </w:p>
    <w:p w14:paraId="6D84CFED" w14:textId="77777777" w:rsidR="00572640" w:rsidRPr="00406965" w:rsidRDefault="00572640" w:rsidP="00572640">
      <w:pPr>
        <w:rPr>
          <w:b/>
          <w:bCs/>
          <w:i/>
          <w:iCs/>
          <w:szCs w:val="20"/>
        </w:rPr>
      </w:pPr>
      <w:r w:rsidRPr="00406965">
        <w:rPr>
          <w:b/>
          <w:bCs/>
          <w:i/>
          <w:iCs/>
          <w:szCs w:val="20"/>
        </w:rPr>
        <w:t>Proposal</w:t>
      </w:r>
      <w:r>
        <w:rPr>
          <w:b/>
          <w:bCs/>
          <w:i/>
          <w:iCs/>
          <w:szCs w:val="20"/>
        </w:rPr>
        <w:t xml:space="preserve"> 2</w:t>
      </w:r>
      <w:r w:rsidRPr="00406965">
        <w:rPr>
          <w:b/>
          <w:bCs/>
          <w:i/>
          <w:iCs/>
          <w:szCs w:val="20"/>
        </w:rPr>
        <w:t>: RAN1 to support the inter-slot OCC (OCC across slots) with fixed redundancy version and shorter length codes.</w:t>
      </w:r>
    </w:p>
    <w:p w14:paraId="2858EE84" w14:textId="19F1FAC9" w:rsidR="00572640" w:rsidRDefault="00572640" w:rsidP="00572640">
      <w:pPr>
        <w:rPr>
          <w:b/>
          <w:bCs/>
          <w:i/>
          <w:iCs/>
          <w:lang w:eastAsia="zh-CN"/>
        </w:rPr>
      </w:pPr>
      <w:r w:rsidRPr="00856CC7">
        <w:rPr>
          <w:b/>
          <w:bCs/>
          <w:i/>
          <w:iCs/>
          <w:lang w:eastAsia="zh-CN"/>
        </w:rPr>
        <w:t>Proposal</w:t>
      </w:r>
      <w:r>
        <w:rPr>
          <w:b/>
          <w:bCs/>
          <w:i/>
          <w:iCs/>
          <w:lang w:eastAsia="zh-CN"/>
        </w:rPr>
        <w:t xml:space="preserve"> 3</w:t>
      </w:r>
      <w:r w:rsidRPr="00856CC7">
        <w:rPr>
          <w:b/>
          <w:bCs/>
          <w:i/>
          <w:iCs/>
          <w:lang w:eastAsia="zh-CN"/>
        </w:rPr>
        <w:t xml:space="preserve">: RAN1 to consider the intra-slot OCC as the candidate scheme for PUSCH by considering the specification impact of the scheme and only if the PUSCH performance gain </w:t>
      </w:r>
      <w:r w:rsidR="00F12F81">
        <w:rPr>
          <w:b/>
          <w:bCs/>
          <w:i/>
          <w:iCs/>
          <w:lang w:eastAsia="zh-CN"/>
        </w:rPr>
        <w:t>is</w:t>
      </w:r>
      <w:r w:rsidR="00F12F81" w:rsidRPr="00856CC7">
        <w:rPr>
          <w:b/>
          <w:bCs/>
          <w:i/>
          <w:iCs/>
          <w:lang w:eastAsia="zh-CN"/>
        </w:rPr>
        <w:t xml:space="preserve"> </w:t>
      </w:r>
      <w:r>
        <w:rPr>
          <w:b/>
          <w:bCs/>
          <w:i/>
          <w:iCs/>
          <w:lang w:eastAsia="zh-CN"/>
        </w:rPr>
        <w:t xml:space="preserve">considerably </w:t>
      </w:r>
      <w:r w:rsidRPr="00856CC7">
        <w:rPr>
          <w:b/>
          <w:bCs/>
          <w:i/>
          <w:iCs/>
          <w:lang w:eastAsia="zh-CN"/>
        </w:rPr>
        <w:t>high.</w:t>
      </w:r>
    </w:p>
    <w:p w14:paraId="19F301E6" w14:textId="77777777" w:rsidR="000B4C21" w:rsidRPr="004E5C07" w:rsidRDefault="000B4C21" w:rsidP="000B4C21">
      <w:pPr>
        <w:rPr>
          <w:b/>
          <w:bCs/>
          <w:i/>
          <w:iCs/>
          <w:lang w:eastAsia="zh-CN"/>
        </w:rPr>
      </w:pPr>
      <w:r w:rsidRPr="004E5C07">
        <w:rPr>
          <w:b/>
          <w:bCs/>
          <w:i/>
          <w:iCs/>
          <w:lang w:eastAsia="zh-CN"/>
        </w:rPr>
        <w:t>Proposal</w:t>
      </w:r>
      <w:r>
        <w:rPr>
          <w:b/>
          <w:bCs/>
          <w:i/>
          <w:iCs/>
          <w:lang w:eastAsia="zh-CN"/>
        </w:rPr>
        <w:t xml:space="preserve"> 4</w:t>
      </w:r>
      <w:r w:rsidRPr="004E5C07">
        <w:rPr>
          <w:b/>
          <w:bCs/>
          <w:i/>
          <w:iCs/>
          <w:lang w:eastAsia="zh-CN"/>
        </w:rPr>
        <w:t>: RAN1 to discuss and evaluate the symbol mapping types for intra-slot OCC</w:t>
      </w:r>
      <w:r>
        <w:rPr>
          <w:b/>
          <w:bCs/>
          <w:i/>
          <w:iCs/>
          <w:lang w:eastAsia="zh-CN"/>
        </w:rPr>
        <w:t xml:space="preserve"> application</w:t>
      </w:r>
      <w:r w:rsidRPr="004E5C07">
        <w:rPr>
          <w:b/>
          <w:bCs/>
          <w:i/>
          <w:iCs/>
          <w:lang w:eastAsia="zh-CN"/>
        </w:rPr>
        <w:t>.</w:t>
      </w:r>
    </w:p>
    <w:p w14:paraId="79F67E3E" w14:textId="77777777" w:rsidR="00572640" w:rsidRPr="00745DBF" w:rsidRDefault="00572640" w:rsidP="00572640">
      <w:pPr>
        <w:rPr>
          <w:b/>
          <w:bCs/>
          <w:i/>
          <w:iCs/>
          <w:lang w:eastAsia="zh-CN"/>
        </w:rPr>
      </w:pPr>
      <w:r w:rsidRPr="00745DBF">
        <w:rPr>
          <w:b/>
          <w:bCs/>
          <w:i/>
          <w:iCs/>
          <w:lang w:eastAsia="zh-CN"/>
        </w:rPr>
        <w:t>Proposal</w:t>
      </w:r>
      <w:r>
        <w:rPr>
          <w:b/>
          <w:bCs/>
          <w:i/>
          <w:iCs/>
          <w:lang w:eastAsia="zh-CN"/>
        </w:rPr>
        <w:t xml:space="preserve"> 5</w:t>
      </w:r>
      <w:r w:rsidRPr="00745DBF">
        <w:rPr>
          <w:b/>
          <w:bCs/>
          <w:i/>
          <w:iCs/>
          <w:lang w:eastAsia="zh-CN"/>
        </w:rPr>
        <w:t>: For intra-slot OCC, consider the following methods to provide full flexibility to the network to schedule the resources.</w:t>
      </w:r>
    </w:p>
    <w:p w14:paraId="00560903" w14:textId="77777777" w:rsidR="00572640" w:rsidRPr="00745DBF" w:rsidRDefault="00572640" w:rsidP="00572640">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Variable length OCC sequences, e.g., DFT based sequences</w:t>
      </w:r>
      <w:r>
        <w:rPr>
          <w:rFonts w:ascii="Times New Roman" w:hAnsi="Times New Roman"/>
          <w:b/>
          <w:bCs/>
          <w:i/>
          <w:iCs/>
          <w:lang w:eastAsia="zh-CN"/>
        </w:rPr>
        <w:t xml:space="preserve"> for PUCCH format 1</w:t>
      </w:r>
      <w:r w:rsidRPr="00745DBF">
        <w:rPr>
          <w:rFonts w:ascii="Times New Roman" w:hAnsi="Times New Roman"/>
          <w:b/>
          <w:bCs/>
          <w:i/>
          <w:iCs/>
          <w:lang w:eastAsia="zh-CN"/>
        </w:rPr>
        <w:t>.</w:t>
      </w:r>
    </w:p>
    <w:p w14:paraId="7FA46E8F" w14:textId="77777777" w:rsidR="00572640" w:rsidRDefault="00572640" w:rsidP="00572640">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Multiple length OCC application in a slot</w:t>
      </w:r>
    </w:p>
    <w:p w14:paraId="5C73E462" w14:textId="77777777" w:rsidR="00572640" w:rsidRDefault="00572640" w:rsidP="00572640">
      <w:pPr>
        <w:rPr>
          <w:b/>
          <w:bCs/>
          <w:i/>
          <w:iCs/>
          <w:lang w:eastAsia="zh-CN"/>
        </w:rPr>
      </w:pPr>
    </w:p>
    <w:p w14:paraId="70515A07" w14:textId="0D71A92D" w:rsidR="00572640" w:rsidRDefault="00572640" w:rsidP="00572640">
      <w:pPr>
        <w:rPr>
          <w:b/>
          <w:bCs/>
          <w:i/>
          <w:iCs/>
          <w:lang w:eastAsia="zh-CN"/>
        </w:rPr>
      </w:pPr>
      <w:r w:rsidRPr="00572640">
        <w:rPr>
          <w:b/>
          <w:bCs/>
          <w:i/>
          <w:iCs/>
          <w:lang w:eastAsia="zh-CN"/>
        </w:rPr>
        <w:t>Proposal 6: RAN1 to deprioritize the intra-symbol OCC scheme.</w:t>
      </w:r>
    </w:p>
    <w:p w14:paraId="5097DDC0" w14:textId="77777777" w:rsidR="00572640" w:rsidRDefault="00572640" w:rsidP="00572640">
      <w:pPr>
        <w:rPr>
          <w:b/>
          <w:bCs/>
          <w:i/>
          <w:iCs/>
          <w:lang w:eastAsia="zh-CN"/>
        </w:rPr>
      </w:pP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6D0BB019" w14:textId="12C8E4B0" w:rsidR="00982B5C" w:rsidRDefault="00390249" w:rsidP="001D04DC">
      <w:pPr>
        <w:pStyle w:val="References"/>
        <w:rPr>
          <w:sz w:val="22"/>
          <w:szCs w:val="22"/>
          <w:lang w:eastAsia="zh-CN"/>
        </w:rPr>
      </w:pPr>
      <w:r>
        <w:rPr>
          <w:sz w:val="22"/>
          <w:szCs w:val="22"/>
          <w:lang w:eastAsia="zh-CN"/>
        </w:rPr>
        <w:t xml:space="preserve">3GPP </w:t>
      </w:r>
      <w:r>
        <w:rPr>
          <w:rFonts w:hint="eastAsia"/>
          <w:sz w:val="22"/>
          <w:szCs w:val="22"/>
          <w:lang w:eastAsia="zh-CN"/>
        </w:rPr>
        <w:t>R</w:t>
      </w:r>
      <w:r>
        <w:rPr>
          <w:sz w:val="22"/>
          <w:szCs w:val="22"/>
          <w:lang w:eastAsia="zh-CN"/>
        </w:rPr>
        <w:t>AN#109e chairman notes</w:t>
      </w:r>
      <w:r w:rsidR="00B65DF4">
        <w:rPr>
          <w:sz w:val="22"/>
          <w:szCs w:val="22"/>
          <w:lang w:eastAsia="zh-CN"/>
        </w:rPr>
        <w:t>.</w:t>
      </w:r>
    </w:p>
    <w:p w14:paraId="34070C2C" w14:textId="77777777"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 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39BDE871" w14:textId="7B0CE76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7"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At least PUSCH with Type A repetition</w:t>
      </w:r>
    </w:p>
    <w:p w14:paraId="69691E25"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 xml:space="preserve">FFS PUSCH without Type A repetition for intra-symbol and/or inter-symbol </w:t>
      </w:r>
      <w:proofErr w:type="gramStart"/>
      <w:r w:rsidRPr="00736316">
        <w:rPr>
          <w:bCs/>
          <w:szCs w:val="20"/>
        </w:rPr>
        <w:t>cases</w:t>
      </w:r>
      <w:proofErr w:type="gramEnd"/>
    </w:p>
    <w:p w14:paraId="00B670F9"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At least code length 2 or 4, FFS code length 8 </w:t>
      </w:r>
    </w:p>
    <w:p w14:paraId="7218B9C6"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FFS: number of RBs</w:t>
      </w:r>
    </w:p>
    <w:p w14:paraId="399BDF69" w14:textId="77777777" w:rsidR="0029441E" w:rsidRPr="00736316" w:rsidRDefault="0029441E" w:rsidP="0029441E">
      <w:pPr>
        <w:numPr>
          <w:ilvl w:val="0"/>
          <w:numId w:val="43"/>
        </w:numPr>
        <w:autoSpaceDE/>
        <w:autoSpaceDN/>
        <w:adjustRightInd/>
        <w:snapToGrid/>
        <w:spacing w:after="0"/>
        <w:jc w:val="left"/>
        <w:rPr>
          <w:bCs/>
          <w:szCs w:val="20"/>
        </w:rPr>
      </w:pPr>
      <w:bookmarkStart w:id="8" w:name="_Hlk166082004"/>
      <w:r w:rsidRPr="00736316">
        <w:rPr>
          <w:bCs/>
          <w:szCs w:val="20"/>
        </w:rPr>
        <w:t>Potential OCC techniques listed below are for further down-selection:</w:t>
      </w:r>
    </w:p>
    <w:p w14:paraId="2BD6958A"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 xml:space="preserve">Inter-slot time-domain OCC with PUSCH repetition Type A </w:t>
      </w:r>
    </w:p>
    <w:p w14:paraId="6233932A"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 xml:space="preserve">Inter-symbol(s) time domain OCC </w:t>
      </w:r>
    </w:p>
    <w:p w14:paraId="6FA1AFC3"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Intra-symbol pre-DFT-s OCC (comb-like structure as in PUCCH format 4)</w:t>
      </w:r>
    </w:p>
    <w:p w14:paraId="28E0AF32" w14:textId="77777777" w:rsidR="0029441E" w:rsidRPr="00736316" w:rsidRDefault="0029441E" w:rsidP="0029441E">
      <w:pPr>
        <w:numPr>
          <w:ilvl w:val="1"/>
          <w:numId w:val="43"/>
        </w:numPr>
        <w:autoSpaceDE/>
        <w:autoSpaceDN/>
        <w:adjustRightInd/>
        <w:snapToGrid/>
        <w:spacing w:after="0"/>
        <w:jc w:val="left"/>
        <w:rPr>
          <w:bCs/>
          <w:szCs w:val="20"/>
        </w:rPr>
      </w:pPr>
      <w:r w:rsidRPr="00736316">
        <w:rPr>
          <w:bCs/>
          <w:szCs w:val="20"/>
        </w:rPr>
        <w:t>Combinations of OCC techniques</w:t>
      </w:r>
    </w:p>
    <w:bookmarkEnd w:id="8"/>
    <w:p w14:paraId="4EADE59C" w14:textId="77777777" w:rsidR="0029441E" w:rsidRPr="00736316" w:rsidRDefault="0029441E" w:rsidP="0029441E">
      <w:pPr>
        <w:numPr>
          <w:ilvl w:val="0"/>
          <w:numId w:val="43"/>
        </w:numPr>
        <w:autoSpaceDE/>
        <w:autoSpaceDN/>
        <w:adjustRightInd/>
        <w:snapToGrid/>
        <w:spacing w:after="0"/>
        <w:jc w:val="left"/>
        <w:rPr>
          <w:bCs/>
          <w:szCs w:val="20"/>
        </w:rPr>
      </w:pPr>
      <w:proofErr w:type="spellStart"/>
      <w:r w:rsidRPr="00736316">
        <w:rPr>
          <w:bCs/>
          <w:szCs w:val="20"/>
        </w:rPr>
        <w:t>TBoMS</w:t>
      </w:r>
      <w:proofErr w:type="spellEnd"/>
      <w:r w:rsidRPr="00736316">
        <w:rPr>
          <w:bCs/>
          <w:szCs w:val="20"/>
        </w:rPr>
        <w:t xml:space="preserve"> for OCC techniques is </w:t>
      </w:r>
      <w:proofErr w:type="gramStart"/>
      <w:r w:rsidRPr="00736316">
        <w:rPr>
          <w:bCs/>
          <w:szCs w:val="20"/>
        </w:rPr>
        <w:t>FFS</w:t>
      </w:r>
      <w:proofErr w:type="gramEnd"/>
    </w:p>
    <w:bookmarkEnd w:id="7"/>
    <w:p w14:paraId="004E605A" w14:textId="77777777" w:rsidR="0029441E" w:rsidRPr="004B64A7" w:rsidRDefault="0029441E" w:rsidP="0029441E">
      <w:pPr>
        <w:rPr>
          <w:lang w:eastAsia="ko-KR"/>
        </w:rPr>
      </w:pPr>
    </w:p>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TBS calculation / Rate matching</w:t>
      </w:r>
    </w:p>
    <w:p w14:paraId="751B213C"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UCI multiplexing</w:t>
      </w:r>
    </w:p>
    <w:p w14:paraId="2CD6F861"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RV cycling across </w:t>
      </w:r>
      <w:proofErr w:type="gramStart"/>
      <w:r w:rsidRPr="00736316">
        <w:rPr>
          <w:bCs/>
          <w:szCs w:val="20"/>
        </w:rPr>
        <w:t>repetitions</w:t>
      </w:r>
      <w:proofErr w:type="gramEnd"/>
    </w:p>
    <w:p w14:paraId="4E0372FC"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Frequency hopping, </w:t>
      </w:r>
      <w:proofErr w:type="gramStart"/>
      <w:r w:rsidRPr="00736316">
        <w:rPr>
          <w:bCs/>
          <w:szCs w:val="20"/>
        </w:rPr>
        <w:t>e.g.</w:t>
      </w:r>
      <w:proofErr w:type="gramEnd"/>
      <w:r w:rsidRPr="00736316">
        <w:rPr>
          <w:bCs/>
          <w:szCs w:val="20"/>
        </w:rPr>
        <w:t xml:space="preserve"> intra /inter slot</w:t>
      </w:r>
    </w:p>
    <w:p w14:paraId="755F0DE7"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OCC indication/configuration</w:t>
      </w:r>
    </w:p>
    <w:p w14:paraId="5AA54762" w14:textId="77777777" w:rsidR="0029441E" w:rsidRPr="00736316" w:rsidRDefault="0029441E" w:rsidP="0029441E">
      <w:pPr>
        <w:numPr>
          <w:ilvl w:val="0"/>
          <w:numId w:val="43"/>
        </w:numPr>
        <w:autoSpaceDE/>
        <w:autoSpaceDN/>
        <w:adjustRightInd/>
        <w:snapToGrid/>
        <w:spacing w:after="0"/>
        <w:jc w:val="left"/>
        <w:rPr>
          <w:bCs/>
          <w:szCs w:val="20"/>
        </w:rPr>
      </w:pPr>
      <w:r w:rsidRPr="00736316">
        <w:rPr>
          <w:rFonts w:hint="eastAsia"/>
          <w:bCs/>
          <w:szCs w:val="20"/>
        </w:rPr>
        <w:t>P</w:t>
      </w:r>
      <w:r w:rsidRPr="00736316">
        <w:rPr>
          <w:bCs/>
          <w:szCs w:val="20"/>
        </w:rPr>
        <w:t>ower control</w:t>
      </w:r>
    </w:p>
    <w:p w14:paraId="11B06D2C" w14:textId="77777777" w:rsidR="0029441E" w:rsidRPr="00736316" w:rsidRDefault="0029441E" w:rsidP="0029441E">
      <w:pPr>
        <w:numPr>
          <w:ilvl w:val="0"/>
          <w:numId w:val="43"/>
        </w:numPr>
        <w:autoSpaceDE/>
        <w:autoSpaceDN/>
        <w:adjustRightInd/>
        <w:snapToGrid/>
        <w:spacing w:after="0"/>
        <w:jc w:val="left"/>
        <w:rPr>
          <w:bCs/>
          <w:szCs w:val="20"/>
        </w:rPr>
      </w:pPr>
      <w:r w:rsidRPr="00736316">
        <w:rPr>
          <w:bCs/>
          <w:szCs w:val="20"/>
        </w:rPr>
        <w:t xml:space="preserve">FFS others </w:t>
      </w:r>
      <w:proofErr w:type="gramStart"/>
      <w:r w:rsidRPr="00736316">
        <w:rPr>
          <w:bCs/>
          <w:szCs w:val="20"/>
        </w:rPr>
        <w:t>aspects</w:t>
      </w:r>
      <w:proofErr w:type="gramEnd"/>
    </w:p>
    <w:p w14:paraId="4C9B7230" w14:textId="77777777" w:rsidR="0029441E" w:rsidRPr="0029441E" w:rsidRDefault="0029441E" w:rsidP="0029441E">
      <w:pPr>
        <w:rPr>
          <w:lang w:eastAsia="zh-CN"/>
        </w:rPr>
      </w:pPr>
    </w:p>
    <w:p w14:paraId="1C151FE7" w14:textId="77777777" w:rsidR="0029441E" w:rsidRDefault="0029441E" w:rsidP="0029441E">
      <w:pPr>
        <w:rPr>
          <w:lang w:eastAsia="zh-CN"/>
        </w:rPr>
      </w:pPr>
    </w:p>
    <w:p w14:paraId="20689901" w14:textId="77777777" w:rsidR="0029441E" w:rsidRDefault="0029441E" w:rsidP="0029441E">
      <w:pPr>
        <w:pStyle w:val="Heading2"/>
        <w:numPr>
          <w:ilvl w:val="1"/>
          <w:numId w:val="4"/>
        </w:numPr>
        <w:rPr>
          <w:rFonts w:ascii="Arial" w:hAnsi="Arial" w:cs="Arial"/>
          <w:lang w:eastAsia="zh-CN"/>
        </w:rPr>
      </w:pPr>
      <w:r w:rsidRPr="00B84A2F">
        <w:rPr>
          <w:rFonts w:ascii="Arial" w:hAnsi="Arial" w:cs="Arial" w:hint="eastAsia"/>
          <w:lang w:eastAsia="zh-CN"/>
        </w:rPr>
        <w:lastRenderedPageBreak/>
        <w:t>R</w:t>
      </w:r>
      <w:r w:rsidRPr="00B84A2F">
        <w:rPr>
          <w:rFonts w:ascii="Arial" w:hAnsi="Arial" w:cs="Arial"/>
          <w:lang w:eastAsia="zh-CN"/>
        </w:rPr>
        <w:t>AN1#116 meeting agreement</w:t>
      </w:r>
    </w:p>
    <w:p w14:paraId="67C26F36" w14:textId="77777777" w:rsidR="0029441E" w:rsidRDefault="0029441E" w:rsidP="0029441E">
      <w:pPr>
        <w:rPr>
          <w:sz w:val="20"/>
          <w:szCs w:val="24"/>
          <w:lang w:eastAsia="x-none"/>
        </w:rPr>
      </w:pPr>
    </w:p>
    <w:p w14:paraId="29315F22" w14:textId="77777777" w:rsidR="0029441E" w:rsidRDefault="0029441E" w:rsidP="0029441E">
      <w:pPr>
        <w:rPr>
          <w:iCs/>
          <w:highlight w:val="green"/>
        </w:rPr>
      </w:pPr>
      <w:r>
        <w:rPr>
          <w:iCs/>
          <w:highlight w:val="green"/>
        </w:rPr>
        <w:t>Agreement</w:t>
      </w:r>
    </w:p>
    <w:p w14:paraId="661B6022" w14:textId="77777777" w:rsidR="0029441E" w:rsidRDefault="0029441E" w:rsidP="0029441E">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4343EED0"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18F94C04"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02D8213"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CE3C495"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40A61A0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E5FEA9" w14:textId="77777777" w:rsidR="0029441E" w:rsidRDefault="0029441E" w:rsidP="006B63FF">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675EA1" w14:textId="77777777" w:rsidR="0029441E" w:rsidRDefault="0029441E" w:rsidP="006B63FF">
            <w:pPr>
              <w:pStyle w:val="ListParagraph"/>
              <w:keepNext/>
              <w:numPr>
                <w:ilvl w:val="0"/>
                <w:numId w:val="31"/>
              </w:numPr>
              <w:snapToGrid/>
              <w:spacing w:line="276" w:lineRule="auto"/>
            </w:pPr>
            <w:r>
              <w:t>NTN-TDL-C Rural, 30° elevation angle</w:t>
            </w:r>
          </w:p>
        </w:tc>
      </w:tr>
      <w:tr w:rsidR="0029441E" w14:paraId="62DF2C35"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1930D" w14:textId="77777777" w:rsidR="0029441E" w:rsidRDefault="0029441E" w:rsidP="006B63FF">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B33403" w14:textId="77777777" w:rsidR="0029441E" w:rsidRDefault="0029441E" w:rsidP="006B63FF">
            <w:pPr>
              <w:pStyle w:val="ListParagraph"/>
              <w:keepNext/>
              <w:numPr>
                <w:ilvl w:val="0"/>
                <w:numId w:val="31"/>
              </w:numPr>
              <w:snapToGrid/>
              <w:spacing w:line="276" w:lineRule="auto"/>
            </w:pPr>
            <w:r>
              <w:t>2 GHz</w:t>
            </w:r>
          </w:p>
        </w:tc>
      </w:tr>
      <w:tr w:rsidR="0029441E" w14:paraId="4F25637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AFD448" w14:textId="77777777" w:rsidR="0029441E" w:rsidRDefault="0029441E" w:rsidP="006B63FF">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6F9EA1" w14:textId="77777777" w:rsidR="0029441E" w:rsidRDefault="0029441E" w:rsidP="006B63FF">
            <w:pPr>
              <w:pStyle w:val="ListParagraph"/>
              <w:keepNext/>
              <w:numPr>
                <w:ilvl w:val="0"/>
                <w:numId w:val="31"/>
              </w:numPr>
              <w:snapToGrid/>
              <w:spacing w:line="276" w:lineRule="auto"/>
            </w:pPr>
            <w:r>
              <w:t>15 kHz</w:t>
            </w:r>
          </w:p>
        </w:tc>
      </w:tr>
      <w:tr w:rsidR="0029441E" w14:paraId="74EAE5C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86602C1" w14:textId="77777777" w:rsidR="0029441E" w:rsidRDefault="0029441E" w:rsidP="006B63FF">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84923C" w14:textId="77777777" w:rsidR="0029441E" w:rsidRDefault="0029441E" w:rsidP="006B63FF">
            <w:pPr>
              <w:pStyle w:val="ListParagraph"/>
              <w:keepNext/>
              <w:numPr>
                <w:ilvl w:val="0"/>
                <w:numId w:val="31"/>
              </w:numPr>
              <w:snapToGrid/>
              <w:spacing w:line="276" w:lineRule="auto"/>
            </w:pPr>
            <w:r>
              <w:t>3 km/h</w:t>
            </w:r>
          </w:p>
        </w:tc>
      </w:tr>
      <w:tr w:rsidR="0029441E" w14:paraId="71CC16E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14C5" w14:textId="77777777" w:rsidR="0029441E" w:rsidRDefault="0029441E" w:rsidP="006B63FF">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92CCEA" w14:textId="77777777" w:rsidR="0029441E" w:rsidRDefault="0029441E" w:rsidP="006B63FF">
            <w:pPr>
              <w:pStyle w:val="ListParagraph"/>
              <w:keepNext/>
              <w:numPr>
                <w:ilvl w:val="0"/>
                <w:numId w:val="31"/>
              </w:numPr>
              <w:snapToGrid/>
              <w:spacing w:line="276" w:lineRule="auto"/>
            </w:pPr>
            <w:r>
              <w:t>No frequency hopping</w:t>
            </w:r>
          </w:p>
        </w:tc>
      </w:tr>
      <w:tr w:rsidR="0029441E" w:rsidRPr="00572640" w14:paraId="0728F13C"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D96A8D4" w14:textId="77777777" w:rsidR="0029441E" w:rsidRDefault="0029441E" w:rsidP="006B63FF">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A6DB" w14:textId="77777777" w:rsidR="0029441E" w:rsidRDefault="0029441E" w:rsidP="006B63FF">
            <w:pPr>
              <w:pStyle w:val="ListParagraph"/>
              <w:keepNext/>
              <w:numPr>
                <w:ilvl w:val="0"/>
                <w:numId w:val="32"/>
              </w:numPr>
              <w:snapToGrid/>
              <w:spacing w:line="276" w:lineRule="auto"/>
            </w:pPr>
            <w:r>
              <w:t xml:space="preserve">14 OS- for OCC across slots including DMRS </w:t>
            </w:r>
          </w:p>
        </w:tc>
      </w:tr>
      <w:tr w:rsidR="0029441E" w14:paraId="6C65A47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BB3DD3" w14:textId="77777777" w:rsidR="0029441E" w:rsidRDefault="0029441E" w:rsidP="006B63FF">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3F95E0" w14:textId="77777777" w:rsidR="0029441E" w:rsidRDefault="0029441E" w:rsidP="006B63FF">
            <w:pPr>
              <w:pStyle w:val="ListParagraph"/>
              <w:keepNext/>
              <w:numPr>
                <w:ilvl w:val="0"/>
                <w:numId w:val="32"/>
              </w:numPr>
              <w:snapToGrid/>
              <w:spacing w:line="276" w:lineRule="auto"/>
            </w:pPr>
            <w:r>
              <w:t>No HARQ</w:t>
            </w:r>
          </w:p>
        </w:tc>
      </w:tr>
      <w:tr w:rsidR="0029441E" w14:paraId="1BA432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6441C1" w14:textId="77777777" w:rsidR="0029441E" w:rsidRDefault="0029441E" w:rsidP="006B63FF">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B43C9" w14:textId="77777777" w:rsidR="0029441E" w:rsidRDefault="0029441E" w:rsidP="006B63FF">
            <w:pPr>
              <w:pStyle w:val="ListParagraph"/>
              <w:keepNext/>
              <w:numPr>
                <w:ilvl w:val="0"/>
                <w:numId w:val="32"/>
              </w:numPr>
              <w:snapToGrid/>
              <w:spacing w:line="276" w:lineRule="auto"/>
            </w:pPr>
            <w:r>
              <w:t>LDPC</w:t>
            </w:r>
          </w:p>
        </w:tc>
      </w:tr>
      <w:tr w:rsidR="0029441E" w:rsidRPr="00572640" w14:paraId="0FAD07D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234FF1" w14:textId="77777777" w:rsidR="0029441E" w:rsidRDefault="0029441E" w:rsidP="006B63FF">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BE7604" w14:textId="77777777" w:rsidR="0029441E" w:rsidRDefault="0029441E" w:rsidP="006B63FF">
            <w:pPr>
              <w:keepNext/>
              <w:tabs>
                <w:tab w:val="left" w:pos="0"/>
              </w:tabs>
              <w:spacing w:line="276" w:lineRule="auto"/>
            </w:pPr>
            <w:r>
              <w:t>Reported by companies, e.g.</w:t>
            </w:r>
          </w:p>
          <w:p w14:paraId="43C24A66" w14:textId="77777777" w:rsidR="0029441E" w:rsidRDefault="0029441E" w:rsidP="006B63FF">
            <w:pPr>
              <w:pStyle w:val="ListParagraph"/>
              <w:keepNext/>
              <w:numPr>
                <w:ilvl w:val="0"/>
                <w:numId w:val="33"/>
              </w:numPr>
              <w:snapToGrid/>
              <w:spacing w:line="276" w:lineRule="auto"/>
            </w:pPr>
            <w:r>
              <w:rPr>
                <w:rFonts w:eastAsia="DengXian"/>
              </w:rPr>
              <w:t>≈</w:t>
            </w:r>
            <w:r>
              <w:t>184 bits payload @</w:t>
            </w:r>
            <w:r>
              <w:rPr>
                <w:lang w:eastAsia="zh-CN"/>
              </w:rPr>
              <w:t>AMR 4.75kbps96 bits @Low data rate</w:t>
            </w:r>
          </w:p>
        </w:tc>
      </w:tr>
      <w:tr w:rsidR="0029441E" w14:paraId="1687973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11B1D1" w14:textId="77777777" w:rsidR="0029441E" w:rsidRDefault="0029441E" w:rsidP="006B63FF">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DF9769" w14:textId="77777777" w:rsidR="0029441E" w:rsidRDefault="0029441E" w:rsidP="006B63FF">
            <w:pPr>
              <w:keepNext/>
              <w:tabs>
                <w:tab w:val="left" w:pos="0"/>
              </w:tabs>
              <w:spacing w:line="276" w:lineRule="auto"/>
            </w:pPr>
            <w:r>
              <w:t>1 port per UE</w:t>
            </w:r>
          </w:p>
          <w:p w14:paraId="15C073FC" w14:textId="77777777" w:rsidR="0029441E" w:rsidRDefault="0029441E" w:rsidP="006B63FF">
            <w:pPr>
              <w:keepNext/>
              <w:tabs>
                <w:tab w:val="left" w:pos="0"/>
              </w:tabs>
              <w:spacing w:line="276" w:lineRule="auto"/>
            </w:pPr>
            <w:r>
              <w:t xml:space="preserve">Reported by </w:t>
            </w:r>
            <w:proofErr w:type="gramStart"/>
            <w:r>
              <w:t>companies</w:t>
            </w:r>
            <w:proofErr w:type="gramEnd"/>
          </w:p>
          <w:p w14:paraId="132E400C" w14:textId="77777777" w:rsidR="0029441E" w:rsidRDefault="0029441E" w:rsidP="006B63FF">
            <w:pPr>
              <w:pStyle w:val="ListParagraph"/>
              <w:keepNext/>
              <w:numPr>
                <w:ilvl w:val="0"/>
                <w:numId w:val="34"/>
              </w:numPr>
              <w:snapToGrid/>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705BDA5B" w14:textId="77777777" w:rsidR="0029441E" w:rsidRDefault="0029441E" w:rsidP="006B63FF">
            <w:pPr>
              <w:pStyle w:val="ListParagraph"/>
              <w:keepNext/>
              <w:numPr>
                <w:ilvl w:val="0"/>
                <w:numId w:val="34"/>
              </w:numPr>
              <w:snapToGrid/>
              <w:spacing w:line="276" w:lineRule="auto"/>
            </w:pPr>
            <w:r>
              <w:t>up to 8 DMRS Ports</w:t>
            </w:r>
          </w:p>
          <w:p w14:paraId="0ED4D8A3" w14:textId="77777777" w:rsidR="0029441E" w:rsidRDefault="0029441E" w:rsidP="006B63FF">
            <w:pPr>
              <w:keepNext/>
              <w:tabs>
                <w:tab w:val="left" w:pos="0"/>
              </w:tabs>
              <w:spacing w:line="276" w:lineRule="auto"/>
            </w:pPr>
            <w:r>
              <w:t>Optional DMRS Bundling</w:t>
            </w:r>
          </w:p>
        </w:tc>
      </w:tr>
      <w:tr w:rsidR="0029441E" w:rsidRPr="00572640" w14:paraId="5E5712B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C0128F" w14:textId="77777777" w:rsidR="0029441E" w:rsidRDefault="0029441E" w:rsidP="006B63FF">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94D708" w14:textId="77777777" w:rsidR="0029441E" w:rsidRDefault="0029441E" w:rsidP="006B63FF">
            <w:pPr>
              <w:keepNext/>
              <w:tabs>
                <w:tab w:val="left" w:pos="0"/>
              </w:tabs>
              <w:spacing w:line="276" w:lineRule="auto"/>
            </w:pPr>
            <w:r>
              <w:t xml:space="preserve">Reported by companies, e.g. </w:t>
            </w:r>
          </w:p>
          <w:p w14:paraId="1A0A3B01" w14:textId="77777777" w:rsidR="0029441E" w:rsidRDefault="0029441E" w:rsidP="006B63FF">
            <w:pPr>
              <w:pStyle w:val="ListParagraph"/>
              <w:keepNext/>
              <w:numPr>
                <w:ilvl w:val="0"/>
                <w:numId w:val="35"/>
              </w:numPr>
              <w:snapToGrid/>
              <w:spacing w:line="276" w:lineRule="auto"/>
            </w:pPr>
            <w:r>
              <w:t>1 PRB, 2 PRBs</w:t>
            </w:r>
          </w:p>
          <w:p w14:paraId="15865AD3" w14:textId="77777777" w:rsidR="0029441E" w:rsidRDefault="0029441E" w:rsidP="006B63FF">
            <w:pPr>
              <w:pStyle w:val="ListParagraph"/>
              <w:keepNext/>
              <w:numPr>
                <w:ilvl w:val="0"/>
                <w:numId w:val="35"/>
              </w:numPr>
              <w:snapToGrid/>
              <w:spacing w:line="276" w:lineRule="auto"/>
            </w:pPr>
            <w:r>
              <w:t>MCS in Table 6.1.4.1-2 in [TS 38.214]</w:t>
            </w:r>
          </w:p>
        </w:tc>
      </w:tr>
      <w:tr w:rsidR="0029441E" w:rsidRPr="00572640" w14:paraId="1F6E2FC9" w14:textId="77777777" w:rsidTr="006B63FF">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76BE71" w14:textId="77777777" w:rsidR="0029441E" w:rsidRDefault="0029441E" w:rsidP="006B63FF">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74D076" w14:textId="77777777" w:rsidR="0029441E" w:rsidRDefault="0029441E" w:rsidP="006B63FF">
            <w:pPr>
              <w:pStyle w:val="ListParagraph"/>
              <w:keepNext/>
              <w:numPr>
                <w:ilvl w:val="0"/>
                <w:numId w:val="36"/>
              </w:numPr>
              <w:snapToGrid/>
              <w:spacing w:line="276" w:lineRule="auto"/>
            </w:pPr>
            <w:r>
              <w:t>Reported by companies – up to 20 for VoIP, up to 32 for low data rates</w:t>
            </w:r>
          </w:p>
        </w:tc>
      </w:tr>
      <w:tr w:rsidR="0029441E" w14:paraId="77CA6B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2C0197" w14:textId="77777777" w:rsidR="0029441E" w:rsidRDefault="0029441E" w:rsidP="006B63FF">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45FA4F" w14:textId="77777777" w:rsidR="0029441E" w:rsidRDefault="0029441E" w:rsidP="006B63FF">
            <w:pPr>
              <w:keepNext/>
              <w:tabs>
                <w:tab w:val="left" w:pos="0"/>
              </w:tabs>
              <w:spacing w:line="276" w:lineRule="auto"/>
            </w:pPr>
            <w:r>
              <w:t>Reported by companies, e.g.</w:t>
            </w:r>
          </w:p>
          <w:p w14:paraId="47A09D96" w14:textId="77777777" w:rsidR="0029441E" w:rsidRDefault="0029441E" w:rsidP="006B63FF">
            <w:pPr>
              <w:pStyle w:val="ListParagraph"/>
              <w:keepNext/>
              <w:numPr>
                <w:ilvl w:val="0"/>
                <w:numId w:val="37"/>
              </w:numPr>
              <w:snapToGrid/>
              <w:spacing w:line="276" w:lineRule="auto"/>
            </w:pPr>
            <w:r>
              <w:t xml:space="preserve"> Up to 8</w:t>
            </w:r>
          </w:p>
        </w:tc>
      </w:tr>
      <w:tr w:rsidR="0029441E" w:rsidRPr="00572640" w14:paraId="751D7FE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7C3FC2" w14:textId="77777777" w:rsidR="0029441E" w:rsidRDefault="0029441E" w:rsidP="006B63FF">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A6B1A5" w14:textId="77777777" w:rsidR="0029441E" w:rsidRDefault="0029441E" w:rsidP="006B63FF">
            <w:pPr>
              <w:keepNext/>
              <w:tabs>
                <w:tab w:val="left" w:pos="0"/>
              </w:tabs>
              <w:spacing w:line="276" w:lineRule="auto"/>
            </w:pPr>
            <w:r>
              <w:t>Reported by companies, e.g.</w:t>
            </w:r>
          </w:p>
          <w:p w14:paraId="0DF9DB50" w14:textId="77777777" w:rsidR="0029441E" w:rsidRDefault="0029441E" w:rsidP="006B63FF">
            <w:pPr>
              <w:pStyle w:val="ListParagraph"/>
              <w:keepNext/>
              <w:numPr>
                <w:ilvl w:val="0"/>
                <w:numId w:val="38"/>
              </w:numPr>
              <w:snapToGrid/>
              <w:spacing w:line="276" w:lineRule="auto"/>
            </w:pPr>
            <w:r>
              <w:t>Walsh sequences in Table 6.3.2.6.3-1 in TS38.211</w:t>
            </w:r>
          </w:p>
          <w:p w14:paraId="455F53C5" w14:textId="77777777" w:rsidR="0029441E" w:rsidRDefault="0029441E" w:rsidP="006B63FF">
            <w:pPr>
              <w:pStyle w:val="ListParagraph"/>
              <w:keepNext/>
              <w:numPr>
                <w:ilvl w:val="0"/>
                <w:numId w:val="38"/>
              </w:numPr>
              <w:snapToGrid/>
              <w:spacing w:line="276" w:lineRule="auto"/>
            </w:pPr>
            <w:r>
              <w:rPr>
                <w:rFonts w:eastAsia="宋体"/>
                <w:lang w:eastAsia="zh-CN"/>
              </w:rPr>
              <w:t>DFT sequence in Table 6.3.2.6.3-2 in TS38.211</w:t>
            </w:r>
          </w:p>
        </w:tc>
      </w:tr>
      <w:tr w:rsidR="0029441E" w14:paraId="398DB9D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C000B5" w14:textId="77777777" w:rsidR="0029441E" w:rsidRDefault="0029441E" w:rsidP="006B63FF">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7E01D" w14:textId="77777777" w:rsidR="0029441E" w:rsidRDefault="0029441E" w:rsidP="006B63FF">
            <w:pPr>
              <w:pStyle w:val="ListParagraph"/>
              <w:numPr>
                <w:ilvl w:val="0"/>
                <w:numId w:val="39"/>
              </w:numPr>
              <w:snapToGrid/>
              <w:spacing w:line="276" w:lineRule="auto"/>
              <w:rPr>
                <w:rFonts w:eastAsia="Batang"/>
                <w:lang w:eastAsia="zh-CN"/>
              </w:rPr>
            </w:pPr>
            <w:r>
              <w:t>1Rx</w:t>
            </w:r>
          </w:p>
        </w:tc>
      </w:tr>
      <w:tr w:rsidR="0029441E" w14:paraId="5C12061D"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D201A8C" w14:textId="77777777" w:rsidR="0029441E" w:rsidRDefault="0029441E" w:rsidP="006B63FF">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3A7165F" w14:textId="77777777" w:rsidR="0029441E" w:rsidRDefault="0029441E" w:rsidP="006B63FF">
            <w:pPr>
              <w:pStyle w:val="ListParagraph"/>
              <w:numPr>
                <w:ilvl w:val="0"/>
                <w:numId w:val="39"/>
              </w:numPr>
              <w:snapToGrid/>
              <w:spacing w:line="276" w:lineRule="auto"/>
              <w:rPr>
                <w:rFonts w:eastAsia="Batang"/>
                <w:lang w:eastAsia="zh-CN"/>
              </w:rPr>
            </w:pPr>
            <w:r>
              <w:t>1Tx</w:t>
            </w:r>
          </w:p>
        </w:tc>
      </w:tr>
    </w:tbl>
    <w:p w14:paraId="3A816AF1" w14:textId="77777777" w:rsidR="0029441E" w:rsidRDefault="0029441E" w:rsidP="0029441E">
      <w:pPr>
        <w:rPr>
          <w:rFonts w:ascii="Times" w:eastAsia="Batang" w:hAnsi="Times"/>
          <w:sz w:val="20"/>
          <w:lang w:eastAsia="x-none"/>
        </w:rPr>
      </w:pPr>
    </w:p>
    <w:p w14:paraId="11F06251" w14:textId="77777777" w:rsidR="0029441E" w:rsidRDefault="0029441E" w:rsidP="0029441E">
      <w:pPr>
        <w:rPr>
          <w:lang w:val="en-GB" w:eastAsia="x-none"/>
        </w:rPr>
      </w:pPr>
    </w:p>
    <w:p w14:paraId="4DF86AD5" w14:textId="77777777" w:rsidR="0029441E" w:rsidRDefault="0029441E" w:rsidP="0029441E">
      <w:pPr>
        <w:rPr>
          <w:iCs/>
          <w:highlight w:val="green"/>
        </w:rPr>
      </w:pPr>
      <w:r>
        <w:rPr>
          <w:iCs/>
          <w:highlight w:val="green"/>
        </w:rPr>
        <w:t>Agreement</w:t>
      </w:r>
    </w:p>
    <w:p w14:paraId="4E274A11" w14:textId="77777777" w:rsidR="0029441E" w:rsidRDefault="0029441E" w:rsidP="0029441E">
      <w:pPr>
        <w:rPr>
          <w:iCs/>
        </w:rPr>
      </w:pPr>
      <w:r>
        <w:rPr>
          <w:iCs/>
        </w:rPr>
        <w:t xml:space="preserve">Adopt the table below for assumptions for modelling impairments for link level evaluation in NR NTN UL capacity and throughput </w:t>
      </w:r>
      <w:proofErr w:type="gramStart"/>
      <w:r>
        <w:rPr>
          <w:iCs/>
        </w:rPr>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29441E" w14:paraId="5D114766" w14:textId="77777777" w:rsidTr="006B63FF">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513C1A" w14:textId="77777777" w:rsidR="0029441E" w:rsidRDefault="0029441E" w:rsidP="006B63FF">
            <w:pPr>
              <w:keepNext/>
              <w:overflowPunct w:val="0"/>
              <w:jc w:val="center"/>
              <w:textAlignment w:val="baseline"/>
              <w:rPr>
                <w:b/>
                <w:bCs/>
              </w:rPr>
            </w:pPr>
            <w:r>
              <w:rPr>
                <w:b/>
                <w:bCs/>
                <w:color w:val="000000"/>
              </w:rPr>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7B87B0" w14:textId="77777777" w:rsidR="0029441E" w:rsidRDefault="0029441E" w:rsidP="006B63FF">
            <w:pPr>
              <w:keepNext/>
              <w:overflowPunct w:val="0"/>
              <w:jc w:val="center"/>
              <w:textAlignment w:val="baseline"/>
              <w:rPr>
                <w:b/>
                <w:bCs/>
              </w:rPr>
            </w:pPr>
            <w:r>
              <w:rPr>
                <w:b/>
                <w:bCs/>
                <w:color w:val="000000"/>
              </w:rPr>
              <w:t>Value</w:t>
            </w:r>
          </w:p>
        </w:tc>
      </w:tr>
      <w:tr w:rsidR="0029441E" w14:paraId="611ACAD4"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ECF36F" w14:textId="77777777" w:rsidR="0029441E" w:rsidRDefault="0029441E" w:rsidP="006B63FF">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43F24A" w14:textId="77777777" w:rsidR="0029441E" w:rsidRDefault="0029441E" w:rsidP="006B63FF">
            <w:pPr>
              <w:keepNext/>
              <w:tabs>
                <w:tab w:val="left" w:pos="0"/>
              </w:tabs>
              <w:spacing w:line="276" w:lineRule="auto"/>
              <w:rPr>
                <w:lang w:eastAsia="zh-CN"/>
              </w:rPr>
            </w:pPr>
            <w:r>
              <w:t xml:space="preserve">Reported by </w:t>
            </w:r>
            <w:proofErr w:type="gramStart"/>
            <w:r>
              <w:t>companies</w:t>
            </w:r>
            <w:proofErr w:type="gramEnd"/>
          </w:p>
          <w:p w14:paraId="1CB30296" w14:textId="77777777" w:rsidR="0029441E" w:rsidRDefault="0029441E" w:rsidP="006B63FF">
            <w:pPr>
              <w:pStyle w:val="ListParagraph"/>
              <w:numPr>
                <w:ilvl w:val="0"/>
                <w:numId w:val="40"/>
              </w:numPr>
              <w:snapToGrid/>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A76F828" w14:textId="77777777" w:rsidR="0029441E" w:rsidRDefault="0029441E" w:rsidP="006B63FF">
            <w:pPr>
              <w:pStyle w:val="ListParagraph"/>
              <w:numPr>
                <w:ilvl w:val="0"/>
                <w:numId w:val="40"/>
              </w:numPr>
              <w:snapToGrid/>
              <w:spacing w:line="276" w:lineRule="auto"/>
              <w:rPr>
                <w:lang w:eastAsia="zh-CN"/>
              </w:rPr>
            </w:pPr>
            <w:r>
              <w:rPr>
                <w:lang w:eastAsia="zh-CN"/>
              </w:rPr>
              <w:t>Optional without TO</w:t>
            </w:r>
          </w:p>
        </w:tc>
      </w:tr>
      <w:tr w:rsidR="0029441E" w:rsidRPr="00572640" w14:paraId="5B4350D3"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41EF9" w14:textId="77777777" w:rsidR="0029441E" w:rsidRDefault="0029441E" w:rsidP="006B63FF">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852F3D" w14:textId="77777777" w:rsidR="0029441E" w:rsidRDefault="0029441E" w:rsidP="006B63FF">
            <w:pPr>
              <w:keepNext/>
              <w:tabs>
                <w:tab w:val="left" w:pos="0"/>
              </w:tabs>
              <w:spacing w:line="276" w:lineRule="auto"/>
              <w:rPr>
                <w:lang w:eastAsia="zh-CN"/>
              </w:rPr>
            </w:pPr>
            <w:r>
              <w:t xml:space="preserve">Reported by </w:t>
            </w:r>
            <w:proofErr w:type="gramStart"/>
            <w:r>
              <w:t>companies</w:t>
            </w:r>
            <w:proofErr w:type="gramEnd"/>
          </w:p>
          <w:p w14:paraId="65722FDE" w14:textId="77777777" w:rsidR="0029441E" w:rsidRDefault="0029441E" w:rsidP="006B63FF">
            <w:pPr>
              <w:pStyle w:val="ListParagraph"/>
              <w:numPr>
                <w:ilvl w:val="0"/>
                <w:numId w:val="41"/>
              </w:numPr>
              <w:snapToGrid/>
              <w:spacing w:line="276" w:lineRule="auto"/>
              <w:rPr>
                <w:lang w:eastAsia="zh-CN"/>
              </w:rPr>
            </w:pPr>
            <w:r>
              <w:rPr>
                <w:sz w:val="21"/>
                <w:szCs w:val="21"/>
              </w:rPr>
              <w:t xml:space="preserve">Uniform selection from [-0.1 ppm, +0.1 ppm], </w:t>
            </w:r>
            <w:r>
              <w:rPr>
                <w:lang w:eastAsia="zh-CN"/>
              </w:rPr>
              <w:t>Variation of frequency error is negligible.</w:t>
            </w:r>
          </w:p>
          <w:p w14:paraId="68A34963" w14:textId="77777777" w:rsidR="0029441E" w:rsidRDefault="0029441E" w:rsidP="006B63FF">
            <w:pPr>
              <w:pStyle w:val="ListParagraph"/>
              <w:numPr>
                <w:ilvl w:val="0"/>
                <w:numId w:val="41"/>
              </w:numPr>
              <w:snapToGrid/>
              <w:spacing w:line="276" w:lineRule="auto"/>
              <w:rPr>
                <w:lang w:eastAsia="zh-CN"/>
              </w:rPr>
            </w:pPr>
            <w:r>
              <w:rPr>
                <w:sz w:val="21"/>
                <w:szCs w:val="21"/>
              </w:rPr>
              <w:t>Optional: with lower maximum residual FO, to be reported by companies</w:t>
            </w:r>
          </w:p>
        </w:tc>
      </w:tr>
      <w:tr w:rsidR="0029441E" w14:paraId="1F055F76"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80A424" w14:textId="77777777" w:rsidR="0029441E" w:rsidRDefault="0029441E" w:rsidP="006B63FF">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25CBBA" w14:textId="77777777" w:rsidR="0029441E" w:rsidRDefault="0029441E" w:rsidP="006B63FF">
            <w:pPr>
              <w:pStyle w:val="ListParagraph"/>
              <w:keepNext/>
              <w:tabs>
                <w:tab w:val="left" w:pos="0"/>
              </w:tabs>
              <w:spacing w:line="276" w:lineRule="auto"/>
              <w:ind w:left="0"/>
              <w:rPr>
                <w:rFonts w:eastAsia="Times New Roman"/>
              </w:rPr>
            </w:pPr>
            <w:r>
              <w:rPr>
                <w:color w:val="000000"/>
              </w:rPr>
              <w:t>Optional</w:t>
            </w:r>
          </w:p>
        </w:tc>
      </w:tr>
      <w:tr w:rsidR="0029441E" w14:paraId="21A5B58C"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2BF0E2" w14:textId="77777777" w:rsidR="0029441E" w:rsidRDefault="0029441E" w:rsidP="006B63FF">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C4DEBA" w14:textId="77777777" w:rsidR="0029441E" w:rsidRDefault="0029441E" w:rsidP="006B63FF">
            <w:pPr>
              <w:pStyle w:val="ListParagraph"/>
              <w:keepNext/>
              <w:tabs>
                <w:tab w:val="left" w:pos="0"/>
              </w:tabs>
              <w:spacing w:line="276" w:lineRule="auto"/>
              <w:ind w:left="0"/>
              <w:rPr>
                <w:lang w:eastAsia="x-none"/>
              </w:rPr>
            </w:pPr>
            <w:r>
              <w:t>To be reported by companies, e.g.</w:t>
            </w:r>
          </w:p>
          <w:p w14:paraId="17A14A22" w14:textId="77777777" w:rsidR="0029441E" w:rsidRDefault="0029441E" w:rsidP="006B63FF">
            <w:pPr>
              <w:pStyle w:val="ListParagraph"/>
              <w:keepNext/>
              <w:numPr>
                <w:ilvl w:val="0"/>
                <w:numId w:val="41"/>
              </w:numPr>
              <w:snapToGrid/>
              <w:spacing w:line="276" w:lineRule="auto"/>
            </w:pPr>
            <w:r>
              <w:rPr>
                <w:lang w:eastAsia="zh-CN"/>
              </w:rPr>
              <w:t>MMSE</w:t>
            </w:r>
          </w:p>
        </w:tc>
      </w:tr>
      <w:tr w:rsidR="0029441E" w14:paraId="77A7859F" w14:textId="77777777" w:rsidTr="006B63FF">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6D32825D" w14:textId="77777777" w:rsidR="0029441E" w:rsidRDefault="0029441E" w:rsidP="006B63FF">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5C02711" w14:textId="77777777" w:rsidR="0029441E" w:rsidRDefault="0029441E" w:rsidP="006B63FF">
            <w:pPr>
              <w:pStyle w:val="ListParagraph"/>
              <w:keepNext/>
              <w:numPr>
                <w:ilvl w:val="0"/>
                <w:numId w:val="41"/>
              </w:numPr>
              <w:snapToGrid/>
              <w:spacing w:line="276" w:lineRule="auto"/>
              <w:rPr>
                <w:lang w:eastAsia="x-none"/>
              </w:rPr>
            </w:pPr>
            <w:r>
              <w:rPr>
                <w:lang w:eastAsia="zh-CN"/>
              </w:rPr>
              <w:t>Real channel estimation</w:t>
            </w:r>
          </w:p>
        </w:tc>
      </w:tr>
    </w:tbl>
    <w:p w14:paraId="70BE2BC8" w14:textId="77777777" w:rsidR="0029441E" w:rsidRDefault="0029441E" w:rsidP="0029441E">
      <w:pPr>
        <w:rPr>
          <w:rFonts w:ascii="Times" w:eastAsia="Batang" w:hAnsi="Times"/>
          <w:sz w:val="20"/>
          <w:lang w:val="en-GB" w:eastAsia="x-none"/>
        </w:rPr>
      </w:pPr>
    </w:p>
    <w:p w14:paraId="4AA27DC8" w14:textId="77777777" w:rsidR="0029441E" w:rsidRDefault="0029441E" w:rsidP="0029441E">
      <w:pPr>
        <w:rPr>
          <w:iCs/>
          <w:highlight w:val="green"/>
        </w:rPr>
      </w:pPr>
      <w:r>
        <w:rPr>
          <w:iCs/>
          <w:highlight w:val="green"/>
        </w:rPr>
        <w:t>Agreement</w:t>
      </w:r>
    </w:p>
    <w:p w14:paraId="56C051AC" w14:textId="77777777" w:rsidR="0029441E" w:rsidRDefault="0029441E" w:rsidP="0029441E">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2B0A2288"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0C8DFF9C"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EDB763A"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453591A"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2AB13110"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93A9E3" w14:textId="77777777" w:rsidR="0029441E" w:rsidRDefault="0029441E" w:rsidP="006B63FF">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E9355E" w14:textId="77777777" w:rsidR="0029441E" w:rsidRDefault="0029441E" w:rsidP="006B63FF">
            <w:pPr>
              <w:tabs>
                <w:tab w:val="left" w:pos="0"/>
              </w:tabs>
              <w:spacing w:line="276" w:lineRule="auto"/>
              <w:rPr>
                <w:lang w:val="da-DK"/>
              </w:rPr>
            </w:pPr>
            <w:r>
              <w:rPr>
                <w:lang w:eastAsia="zh-CN"/>
              </w:rPr>
              <w:t>Reported by companies (up to 8)</w:t>
            </w:r>
          </w:p>
        </w:tc>
      </w:tr>
      <w:tr w:rsidR="0029441E" w:rsidRPr="00572640" w14:paraId="54BC5E2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B40B73" w14:textId="77777777" w:rsidR="0029441E" w:rsidRDefault="0029441E" w:rsidP="006B63FF">
            <w:pPr>
              <w:rPr>
                <w:lang w:val="en-GB"/>
              </w:rPr>
            </w:pPr>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283669" w14:textId="77777777" w:rsidR="0029441E" w:rsidRDefault="0029441E" w:rsidP="006B63FF">
            <w:pPr>
              <w:tabs>
                <w:tab w:val="left" w:pos="0"/>
              </w:tabs>
              <w:spacing w:line="276" w:lineRule="auto"/>
            </w:pPr>
            <w:r>
              <w:rPr>
                <w:lang w:val="da-DK"/>
              </w:rPr>
              <w:t>As in Rel-18 (otherwise reported by companies)</w:t>
            </w:r>
          </w:p>
          <w:p w14:paraId="59BC28BE" w14:textId="77777777" w:rsidR="0029441E" w:rsidRDefault="0029441E" w:rsidP="006B63FF">
            <w:pPr>
              <w:pStyle w:val="ListParagraph"/>
              <w:numPr>
                <w:ilvl w:val="0"/>
                <w:numId w:val="42"/>
              </w:numPr>
              <w:snapToGrid/>
              <w:spacing w:line="276" w:lineRule="auto"/>
            </w:pPr>
            <w:r>
              <w:rPr>
                <w:rFonts w:eastAsia="宋体"/>
                <w:lang w:eastAsia="zh-CN"/>
              </w:rPr>
              <w:t>VoIP: SNR @2% BLER</w:t>
            </w:r>
          </w:p>
          <w:p w14:paraId="2273EF9F" w14:textId="77777777" w:rsidR="0029441E" w:rsidRDefault="0029441E" w:rsidP="006B63FF">
            <w:pPr>
              <w:pStyle w:val="ListParagraph"/>
              <w:numPr>
                <w:ilvl w:val="0"/>
                <w:numId w:val="42"/>
              </w:numPr>
              <w:snapToGrid/>
              <w:spacing w:line="276" w:lineRule="auto"/>
            </w:pPr>
            <w:r>
              <w:rPr>
                <w:rFonts w:eastAsia="宋体"/>
                <w:lang w:eastAsia="zh-CN"/>
              </w:rPr>
              <w:t>For other cases: SNR @10% BLER</w:t>
            </w:r>
          </w:p>
        </w:tc>
      </w:tr>
      <w:tr w:rsidR="0029441E" w:rsidRPr="00572640" w14:paraId="293BE29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74211B" w14:textId="77777777" w:rsidR="0029441E" w:rsidRDefault="0029441E" w:rsidP="006B63FF">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26F215" w14:textId="77777777" w:rsidR="0029441E" w:rsidRDefault="0029441E" w:rsidP="006B63FF">
            <w:pPr>
              <w:tabs>
                <w:tab w:val="left" w:pos="0"/>
              </w:tabs>
              <w:spacing w:line="276" w:lineRule="auto"/>
              <w:rPr>
                <w:lang w:val="da-DK"/>
              </w:rPr>
            </w:pPr>
            <w:r>
              <w:rPr>
                <w:lang w:val="da-DK" w:eastAsia="zh-CN"/>
              </w:rPr>
              <w:t>Reported by companies</w:t>
            </w:r>
          </w:p>
          <w:p w14:paraId="0C21F157" w14:textId="77777777" w:rsidR="0029441E" w:rsidRDefault="0029441E" w:rsidP="006B63FF">
            <w:pPr>
              <w:pStyle w:val="ListParagraph"/>
              <w:spacing w:line="276" w:lineRule="auto"/>
              <w:ind w:left="0"/>
              <w:rPr>
                <w:lang w:val="da-DK" w:eastAsia="zh-CN"/>
              </w:rPr>
            </w:pPr>
            <w:r>
              <w:rPr>
                <w:lang w:val="da-DK" w:eastAsia="zh-CN"/>
              </w:rPr>
              <w:t>Total throughput according to number of code-division multiplexed users (up to 8)</w:t>
            </w:r>
          </w:p>
          <w:p w14:paraId="0D3444B1" w14:textId="77777777" w:rsidR="0029441E" w:rsidRDefault="0029441E" w:rsidP="006B63FF">
            <w:pPr>
              <w:pStyle w:val="ListParagraph"/>
              <w:spacing w:line="276" w:lineRule="auto"/>
              <w:ind w:left="0"/>
              <w:rPr>
                <w:lang w:val="da-DK" w:eastAsia="x-none"/>
              </w:rPr>
            </w:pPr>
            <w:r>
              <w:rPr>
                <w:lang w:val="da-DK"/>
              </w:rPr>
              <w:t>Note: companies should also report the throughput for the case without OCC</w:t>
            </w:r>
          </w:p>
        </w:tc>
      </w:tr>
      <w:tr w:rsidR="0029441E" w:rsidRPr="00572640" w14:paraId="59B6AA46"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703B" w14:textId="77777777" w:rsidR="0029441E" w:rsidRDefault="0029441E" w:rsidP="006B63FF">
            <w:pPr>
              <w:rPr>
                <w:lang w:val="en-GB"/>
              </w:rPr>
            </w:pP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0FEB876A" w14:textId="77777777" w:rsidR="0029441E" w:rsidRDefault="0029441E" w:rsidP="006B63FF">
            <w:pPr>
              <w:tabs>
                <w:tab w:val="left" w:pos="0"/>
              </w:tabs>
              <w:spacing w:line="276" w:lineRule="auto"/>
              <w:rPr>
                <w:lang w:val="sv-SE" w:eastAsia="zh-CN"/>
              </w:rPr>
            </w:pPr>
          </w:p>
        </w:tc>
      </w:tr>
    </w:tbl>
    <w:p w14:paraId="4FAF252F" w14:textId="77777777" w:rsidR="0029441E" w:rsidRDefault="0029441E" w:rsidP="0029441E">
      <w:pPr>
        <w:rPr>
          <w:rFonts w:ascii="Times" w:eastAsia="Batang" w:hAnsi="Times"/>
          <w:sz w:val="20"/>
          <w:lang w:val="en-GB" w:eastAsia="x-none"/>
        </w:rPr>
      </w:pPr>
    </w:p>
    <w:p w14:paraId="0D32492E" w14:textId="77777777" w:rsidR="0029441E" w:rsidRPr="00572640" w:rsidRDefault="0029441E" w:rsidP="0029441E">
      <w:pPr>
        <w:rPr>
          <w:lang w:val="en-GB" w:eastAsia="zh-CN"/>
        </w:rPr>
      </w:pPr>
    </w:p>
    <w:p w14:paraId="4B8AA1A8" w14:textId="77777777" w:rsidR="0029441E" w:rsidRPr="0029441E" w:rsidRDefault="0029441E" w:rsidP="0029441E">
      <w:pPr>
        <w:rPr>
          <w:lang w:eastAsia="zh-CN"/>
        </w:rPr>
      </w:pPr>
    </w:p>
    <w:p w14:paraId="03E10C9D" w14:textId="77777777" w:rsidR="00572640" w:rsidRDefault="00572640" w:rsidP="00572640">
      <w:pPr>
        <w:rPr>
          <w:sz w:val="20"/>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lastRenderedPageBreak/>
        <w:t xml:space="preserve">Adopt the table below for assumptions for Evaluation parameters for link level evaluation in NR NTN UL capacity and throughput </w:t>
      </w:r>
      <w:proofErr w:type="gramStart"/>
      <w:r>
        <w:rPr>
          <w:iCs/>
        </w:rPr>
        <w:t>enhancements</w:t>
      </w:r>
      <w:proofErr w:type="gramEnd"/>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napToGrid/>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napToGrid/>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napToGrid/>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napToGrid/>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napToGrid/>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napToGrid/>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napToGrid/>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napToGrid/>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napToGrid/>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 xml:space="preserve">Reported by </w:t>
            </w:r>
            <w:proofErr w:type="gramStart"/>
            <w:r>
              <w:t>companies</w:t>
            </w:r>
            <w:proofErr w:type="gramEnd"/>
          </w:p>
          <w:p w14:paraId="40A03A9B" w14:textId="77777777" w:rsidR="00572640" w:rsidRDefault="00572640" w:rsidP="00572640">
            <w:pPr>
              <w:pStyle w:val="ListParagraph"/>
              <w:keepNext/>
              <w:numPr>
                <w:ilvl w:val="0"/>
                <w:numId w:val="34"/>
              </w:numPr>
              <w:snapToGrid/>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napToGrid/>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napToGrid/>
              <w:spacing w:line="276" w:lineRule="auto"/>
            </w:pPr>
            <w:r>
              <w:t>1 PRB, 2 PRBs</w:t>
            </w:r>
          </w:p>
          <w:p w14:paraId="56CEFAFD" w14:textId="77777777" w:rsidR="00572640" w:rsidRDefault="00572640" w:rsidP="00572640">
            <w:pPr>
              <w:pStyle w:val="ListParagraph"/>
              <w:keepNext/>
              <w:numPr>
                <w:ilvl w:val="0"/>
                <w:numId w:val="35"/>
              </w:numPr>
              <w:snapToGrid/>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napToGrid/>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napToGrid/>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napToGrid/>
              <w:spacing w:line="276" w:lineRule="auto"/>
            </w:pPr>
            <w:r>
              <w:t>Walsh sequences in Table 6.3.2.6.3-1 in TS38.211</w:t>
            </w:r>
          </w:p>
          <w:p w14:paraId="4735C1D6" w14:textId="77777777" w:rsidR="00572640" w:rsidRDefault="00572640" w:rsidP="00572640">
            <w:pPr>
              <w:pStyle w:val="ListParagraph"/>
              <w:keepNext/>
              <w:numPr>
                <w:ilvl w:val="0"/>
                <w:numId w:val="38"/>
              </w:numPr>
              <w:snapToGrid/>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napToGrid/>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napToGrid/>
              <w:spacing w:line="276" w:lineRule="auto"/>
              <w:rPr>
                <w:rFonts w:eastAsia="Batang"/>
                <w:lang w:eastAsia="zh-CN"/>
              </w:rPr>
            </w:pPr>
            <w:r>
              <w:t>1Tx</w:t>
            </w:r>
          </w:p>
        </w:tc>
      </w:tr>
    </w:tbl>
    <w:p w14:paraId="7D80F8C3" w14:textId="77777777" w:rsidR="00572640" w:rsidRDefault="00572640" w:rsidP="00572640">
      <w:pPr>
        <w:rPr>
          <w:rFonts w:ascii="Times" w:eastAsia="Batang" w:hAnsi="Times"/>
          <w:sz w:val="20"/>
          <w:lang w:eastAsia="x-none"/>
        </w:rPr>
      </w:pPr>
    </w:p>
    <w:p w14:paraId="57D4438E" w14:textId="77777777" w:rsidR="00572640" w:rsidRDefault="00572640" w:rsidP="00572640">
      <w:pPr>
        <w:rPr>
          <w:lang w:val="en-GB"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lastRenderedPageBreak/>
        <w:t xml:space="preserve">Adopt the table below for assumptions for modelling impairments for link level evaluation in NR NTN UL capacity and throughput </w:t>
      </w:r>
      <w:proofErr w:type="gramStart"/>
      <w:r>
        <w:rPr>
          <w:iCs/>
        </w:rPr>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 xml:space="preserve">Reported by </w:t>
            </w:r>
            <w:proofErr w:type="gramStart"/>
            <w:r>
              <w:t>companies</w:t>
            </w:r>
            <w:proofErr w:type="gramEnd"/>
          </w:p>
          <w:p w14:paraId="7A841DA7" w14:textId="77777777" w:rsidR="00572640" w:rsidRDefault="00572640" w:rsidP="00572640">
            <w:pPr>
              <w:pStyle w:val="ListParagraph"/>
              <w:numPr>
                <w:ilvl w:val="0"/>
                <w:numId w:val="40"/>
              </w:numPr>
              <w:snapToGrid/>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napToGrid/>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 xml:space="preserve">Reported by </w:t>
            </w:r>
            <w:proofErr w:type="gramStart"/>
            <w:r>
              <w:t>companies</w:t>
            </w:r>
            <w:proofErr w:type="gramEnd"/>
          </w:p>
          <w:p w14:paraId="4069D1C0" w14:textId="77777777" w:rsidR="00572640" w:rsidRDefault="00572640" w:rsidP="00572640">
            <w:pPr>
              <w:pStyle w:val="ListParagraph"/>
              <w:numPr>
                <w:ilvl w:val="0"/>
                <w:numId w:val="41"/>
              </w:numPr>
              <w:snapToGrid/>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napToGrid/>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napToGrid/>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napToGrid/>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sz w:val="20"/>
          <w:lang w:val="en-GB"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pPr>
              <w:rPr>
                <w:lang w:val="en-GB"/>
              </w:rPr>
            </w:pPr>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napToGrid/>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napToGrid/>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pPr>
              <w:rPr>
                <w:lang w:val="en-GB"/>
              </w:rPr>
            </w:pP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sz w:val="20"/>
          <w:lang w:val="en-GB" w:eastAsia="x-none"/>
        </w:rPr>
      </w:pPr>
    </w:p>
    <w:p w14:paraId="76DED122" w14:textId="77777777" w:rsidR="0033603A" w:rsidRPr="00572640" w:rsidRDefault="0033603A" w:rsidP="0033603A">
      <w:pPr>
        <w:rPr>
          <w:lang w:val="en-GB"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58388" w14:textId="77777777" w:rsidR="00F706C5" w:rsidRDefault="00F706C5">
      <w:r>
        <w:separator/>
      </w:r>
    </w:p>
  </w:endnote>
  <w:endnote w:type="continuationSeparator" w:id="0">
    <w:p w14:paraId="731CCBD6" w14:textId="77777777" w:rsidR="00F706C5" w:rsidRDefault="00F706C5">
      <w:r>
        <w:continuationSeparator/>
      </w:r>
    </w:p>
  </w:endnote>
  <w:endnote w:type="continuationNotice" w:id="1">
    <w:p w14:paraId="4279D248" w14:textId="77777777" w:rsidR="00F706C5" w:rsidRDefault="00F70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7099E" w14:textId="77777777" w:rsidR="00F706C5" w:rsidRDefault="00F706C5">
      <w:r>
        <w:separator/>
      </w:r>
    </w:p>
  </w:footnote>
  <w:footnote w:type="continuationSeparator" w:id="0">
    <w:p w14:paraId="787B765B" w14:textId="77777777" w:rsidR="00F706C5" w:rsidRDefault="00F706C5">
      <w:r>
        <w:continuationSeparator/>
      </w:r>
    </w:p>
  </w:footnote>
  <w:footnote w:type="continuationNotice" w:id="1">
    <w:p w14:paraId="2F90E9D9" w14:textId="77777777" w:rsidR="00F706C5" w:rsidRDefault="00F706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8"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4"/>
  </w:num>
  <w:num w:numId="2" w16cid:durableId="238830409">
    <w:abstractNumId w:val="32"/>
  </w:num>
  <w:num w:numId="3" w16cid:durableId="1468007400">
    <w:abstractNumId w:val="27"/>
  </w:num>
  <w:num w:numId="4" w16cid:durableId="450050167">
    <w:abstractNumId w:val="10"/>
  </w:num>
  <w:num w:numId="5" w16cid:durableId="985666186">
    <w:abstractNumId w:val="19"/>
  </w:num>
  <w:num w:numId="6" w16cid:durableId="1937859808">
    <w:abstractNumId w:val="15"/>
  </w:num>
  <w:num w:numId="7" w16cid:durableId="717095670">
    <w:abstractNumId w:val="24"/>
  </w:num>
  <w:num w:numId="8" w16cid:durableId="279190149">
    <w:abstractNumId w:val="18"/>
  </w:num>
  <w:num w:numId="9" w16cid:durableId="1588271807">
    <w:abstractNumId w:val="0"/>
  </w:num>
  <w:num w:numId="10" w16cid:durableId="2094349321">
    <w:abstractNumId w:val="4"/>
  </w:num>
  <w:num w:numId="11" w16cid:durableId="1003433473">
    <w:abstractNumId w:val="15"/>
  </w:num>
  <w:num w:numId="12" w16cid:durableId="950624659">
    <w:abstractNumId w:val="24"/>
  </w:num>
  <w:num w:numId="13" w16cid:durableId="1311978822">
    <w:abstractNumId w:val="2"/>
  </w:num>
  <w:num w:numId="14" w16cid:durableId="434714769">
    <w:abstractNumId w:val="4"/>
  </w:num>
  <w:num w:numId="15" w16cid:durableId="134837960">
    <w:abstractNumId w:val="24"/>
  </w:num>
  <w:num w:numId="16" w16cid:durableId="1133520166">
    <w:abstractNumId w:val="23"/>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31"/>
  </w:num>
  <w:num w:numId="22" w16cid:durableId="730228736">
    <w:abstractNumId w:val="8"/>
  </w:num>
  <w:num w:numId="23" w16cid:durableId="884679773">
    <w:abstractNumId w:val="16"/>
  </w:num>
  <w:num w:numId="24" w16cid:durableId="20664620">
    <w:abstractNumId w:val="8"/>
  </w:num>
  <w:num w:numId="25" w16cid:durableId="493376843">
    <w:abstractNumId w:val="31"/>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1"/>
  </w:num>
  <w:num w:numId="28" w16cid:durableId="69080558">
    <w:abstractNumId w:val="29"/>
  </w:num>
  <w:num w:numId="29" w16cid:durableId="1294015788">
    <w:abstractNumId w:val="17"/>
  </w:num>
  <w:num w:numId="30" w16cid:durableId="492255726">
    <w:abstractNumId w:val="6"/>
  </w:num>
  <w:num w:numId="31" w16cid:durableId="2130272491">
    <w:abstractNumId w:val="21"/>
  </w:num>
  <w:num w:numId="32" w16cid:durableId="555972009">
    <w:abstractNumId w:val="3"/>
  </w:num>
  <w:num w:numId="33" w16cid:durableId="852844518">
    <w:abstractNumId w:val="7"/>
  </w:num>
  <w:num w:numId="34" w16cid:durableId="1597128776">
    <w:abstractNumId w:val="13"/>
  </w:num>
  <w:num w:numId="35" w16cid:durableId="1619025714">
    <w:abstractNumId w:val="25"/>
  </w:num>
  <w:num w:numId="36" w16cid:durableId="385183783">
    <w:abstractNumId w:val="20"/>
  </w:num>
  <w:num w:numId="37" w16cid:durableId="1677152576">
    <w:abstractNumId w:val="1"/>
  </w:num>
  <w:num w:numId="38" w16cid:durableId="621418875">
    <w:abstractNumId w:val="22"/>
  </w:num>
  <w:num w:numId="39" w16cid:durableId="229850253">
    <w:abstractNumId w:val="28"/>
  </w:num>
  <w:num w:numId="40" w16cid:durableId="1579244653">
    <w:abstractNumId w:val="26"/>
  </w:num>
  <w:num w:numId="41" w16cid:durableId="949818182">
    <w:abstractNumId w:val="9"/>
  </w:num>
  <w:num w:numId="42" w16cid:durableId="1215432737">
    <w:abstractNumId w:val="12"/>
  </w:num>
  <w:num w:numId="43" w16cid:durableId="94701011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58A"/>
    <w:rsid w:val="00714754"/>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F9F"/>
    <w:rsid w:val="009A55DD"/>
    <w:rsid w:val="009A5837"/>
    <w:rsid w:val="009A6472"/>
    <w:rsid w:val="009A690D"/>
    <w:rsid w:val="009A6A6B"/>
    <w:rsid w:val="009A708C"/>
    <w:rsid w:val="009A74A6"/>
    <w:rsid w:val="009A77FF"/>
    <w:rsid w:val="009A7969"/>
    <w:rsid w:val="009A7F58"/>
    <w:rsid w:val="009A7FA2"/>
    <w:rsid w:val="009B0DDF"/>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11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2155</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2024-05-10T16:11:00Z</dcterms:created>
  <dcterms:modified xsi:type="dcterms:W3CDTF">2024-05-10T16:11:00Z</dcterms:modified>
</cp:coreProperties>
</file>